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202" coordsize="21600,21600" o:spt="202.0" path="m,l,21600r21600,l21600,xe">
            <v:stroke joinstyle="miter"/>
            <v:path o:connecttype="rect" gradientshapeok="t"/>
          </v:shapetype>
          <v:shapetype id="_x0000_t202" coordsize="21600,21600" o:spt="202.0" path="m,l,21600r21600,l21600,xe">
            <v:stroke joinstyle="miter"/>
            <v:path o:connecttype="rect" gradientshapeok="t"/>
          </v:shapetype>
        </w:pict>
      </w:r>
    </w:p>
    <w:p w:rsidR="00000000" w:rsidDel="00000000" w:rsidP="00000000" w:rsidRDefault="00000000" w:rsidRPr="00000000" w14:paraId="00000002">
      <w:pPr>
        <w:spacing w:before="2" w:line="120" w:lineRule="auto"/>
        <w:jc w:val="both"/>
        <w:rPr>
          <w:sz w:val="12"/>
          <w:szCs w:val="12"/>
        </w:rPr>
      </w:pPr>
      <w:r w:rsidDel="00000000" w:rsidR="00000000" w:rsidRPr="00000000">
        <w:rPr>
          <w:rtl w:val="0"/>
        </w:rPr>
      </w:r>
    </w:p>
    <w:p w:rsidR="00000000" w:rsidDel="00000000" w:rsidP="00000000" w:rsidRDefault="00000000" w:rsidRPr="00000000" w14:paraId="00000003">
      <w:pPr>
        <w:spacing w:line="200" w:lineRule="auto"/>
        <w:jc w:val="both"/>
        <w:rPr>
          <w:sz w:val="20"/>
          <w:szCs w:val="20"/>
        </w:rPr>
      </w:pPr>
      <w:r w:rsidDel="00000000" w:rsidR="00000000" w:rsidRPr="00000000">
        <w:rPr>
          <w:rtl w:val="0"/>
        </w:rPr>
      </w:r>
    </w:p>
    <w:p w:rsidR="00000000" w:rsidDel="00000000" w:rsidP="00000000" w:rsidRDefault="00000000" w:rsidRPr="00000000" w14:paraId="00000004">
      <w:pPr>
        <w:spacing w:line="200" w:lineRule="auto"/>
        <w:jc w:val="both"/>
        <w:rPr>
          <w:sz w:val="20"/>
          <w:szCs w:val="20"/>
        </w:rPr>
      </w:pPr>
      <w:r w:rsidDel="00000000" w:rsidR="00000000" w:rsidRPr="00000000">
        <w:rPr>
          <w:rtl w:val="0"/>
        </w:rPr>
      </w:r>
    </w:p>
    <w:p w:rsidR="00000000" w:rsidDel="00000000" w:rsidP="00000000" w:rsidRDefault="00000000" w:rsidRPr="00000000" w14:paraId="00000005">
      <w:pPr>
        <w:spacing w:line="200" w:lineRule="auto"/>
        <w:jc w:val="both"/>
        <w:rPr>
          <w:sz w:val="20"/>
          <w:szCs w:val="20"/>
        </w:rPr>
      </w:pPr>
      <w:r w:rsidDel="00000000" w:rsidR="00000000" w:rsidRPr="00000000">
        <w:rPr>
          <w:rtl w:val="0"/>
        </w:rPr>
      </w:r>
    </w:p>
    <w:p w:rsidR="00000000" w:rsidDel="00000000" w:rsidP="00000000" w:rsidRDefault="00000000" w:rsidRPr="00000000" w14:paraId="00000006">
      <w:pPr>
        <w:spacing w:line="200" w:lineRule="auto"/>
        <w:jc w:val="both"/>
        <w:rPr>
          <w:sz w:val="20"/>
          <w:szCs w:val="20"/>
        </w:rPr>
      </w:pPr>
      <w:r w:rsidDel="00000000" w:rsidR="00000000" w:rsidRPr="00000000">
        <w:rPr>
          <w:rtl w:val="0"/>
        </w:rPr>
      </w:r>
    </w:p>
    <w:p w:rsidR="00000000" w:rsidDel="00000000" w:rsidP="00000000" w:rsidRDefault="00000000" w:rsidRPr="00000000" w14:paraId="00000007">
      <w:pPr>
        <w:spacing w:line="200" w:lineRule="auto"/>
        <w:jc w:val="both"/>
        <w:rPr>
          <w:sz w:val="20"/>
          <w:szCs w:val="20"/>
        </w:rPr>
      </w:pPr>
      <w:r w:rsidDel="00000000" w:rsidR="00000000" w:rsidRPr="00000000">
        <w:rPr>
          <w:rtl w:val="0"/>
        </w:rPr>
      </w:r>
    </w:p>
    <w:p w:rsidR="00000000" w:rsidDel="00000000" w:rsidP="00000000" w:rsidRDefault="00000000" w:rsidRPr="00000000" w14:paraId="00000008">
      <w:pPr>
        <w:spacing w:line="200" w:lineRule="auto"/>
        <w:jc w:val="both"/>
        <w:rPr>
          <w:sz w:val="20"/>
          <w:szCs w:val="20"/>
        </w:rPr>
      </w:pPr>
      <w:r w:rsidDel="00000000" w:rsidR="00000000" w:rsidRPr="00000000">
        <w:rPr>
          <w:rtl w:val="0"/>
        </w:rPr>
      </w:r>
    </w:p>
    <w:p w:rsidR="00000000" w:rsidDel="00000000" w:rsidP="00000000" w:rsidRDefault="00000000" w:rsidRPr="00000000" w14:paraId="00000009">
      <w:pPr>
        <w:spacing w:line="200" w:lineRule="auto"/>
        <w:jc w:val="both"/>
        <w:rPr>
          <w:sz w:val="20"/>
          <w:szCs w:val="20"/>
        </w:rPr>
      </w:pPr>
      <w:r w:rsidDel="00000000" w:rsidR="00000000" w:rsidRPr="00000000">
        <w:rPr>
          <w:rtl w:val="0"/>
        </w:rPr>
      </w:r>
    </w:p>
    <w:p w:rsidR="00000000" w:rsidDel="00000000" w:rsidP="00000000" w:rsidRDefault="00000000" w:rsidRPr="00000000" w14:paraId="0000000A">
      <w:pPr>
        <w:spacing w:line="200" w:lineRule="auto"/>
        <w:jc w:val="both"/>
        <w:rPr>
          <w:sz w:val="20"/>
          <w:szCs w:val="20"/>
        </w:rPr>
      </w:pPr>
      <w:r w:rsidDel="00000000" w:rsidR="00000000" w:rsidRPr="00000000">
        <w:rPr>
          <w:rtl w:val="0"/>
        </w:rPr>
      </w:r>
    </w:p>
    <w:p w:rsidR="00000000" w:rsidDel="00000000" w:rsidP="00000000" w:rsidRDefault="00000000" w:rsidRPr="00000000" w14:paraId="0000000B">
      <w:pPr>
        <w:spacing w:line="200" w:lineRule="auto"/>
        <w:jc w:val="both"/>
        <w:rPr>
          <w:sz w:val="20"/>
          <w:szCs w:val="20"/>
        </w:rPr>
      </w:pPr>
      <w:r w:rsidDel="00000000" w:rsidR="00000000" w:rsidRPr="00000000">
        <w:rPr>
          <w:rtl w:val="0"/>
        </w:rPr>
      </w:r>
    </w:p>
    <w:p w:rsidR="00000000" w:rsidDel="00000000" w:rsidP="00000000" w:rsidRDefault="00000000" w:rsidRPr="00000000" w14:paraId="0000000C">
      <w:pPr>
        <w:spacing w:line="200" w:lineRule="auto"/>
        <w:jc w:val="both"/>
        <w:rPr>
          <w:sz w:val="20"/>
          <w:szCs w:val="20"/>
        </w:rPr>
      </w:pPr>
      <w:r w:rsidDel="00000000" w:rsidR="00000000" w:rsidRPr="00000000">
        <w:rPr>
          <w:rtl w:val="0"/>
        </w:rPr>
      </w:r>
    </w:p>
    <w:p w:rsidR="00000000" w:rsidDel="00000000" w:rsidP="00000000" w:rsidRDefault="00000000" w:rsidRPr="00000000" w14:paraId="0000000D">
      <w:pPr>
        <w:spacing w:line="200" w:lineRule="auto"/>
        <w:jc w:val="both"/>
        <w:rPr>
          <w:sz w:val="20"/>
          <w:szCs w:val="20"/>
        </w:rPr>
      </w:pPr>
      <w:r w:rsidDel="00000000" w:rsidR="00000000" w:rsidRPr="00000000">
        <w:rPr>
          <w:rtl w:val="0"/>
        </w:rPr>
      </w:r>
    </w:p>
    <w:p w:rsidR="00000000" w:rsidDel="00000000" w:rsidP="00000000" w:rsidRDefault="00000000" w:rsidRPr="00000000" w14:paraId="0000000E">
      <w:pPr>
        <w:spacing w:line="200" w:lineRule="auto"/>
        <w:jc w:val="both"/>
        <w:rPr>
          <w:sz w:val="20"/>
          <w:szCs w:val="20"/>
        </w:rPr>
      </w:pPr>
      <w:r w:rsidDel="00000000" w:rsidR="00000000" w:rsidRPr="00000000">
        <w:rPr>
          <w:rtl w:val="0"/>
        </w:rPr>
      </w:r>
    </w:p>
    <w:p w:rsidR="00000000" w:rsidDel="00000000" w:rsidP="00000000" w:rsidRDefault="00000000" w:rsidRPr="00000000" w14:paraId="0000000F">
      <w:pPr>
        <w:spacing w:before="38" w:line="276" w:lineRule="auto"/>
        <w:ind w:left="606" w:firstLine="0"/>
        <w:jc w:val="center"/>
        <w:rPr>
          <w:rFonts w:ascii="Times New Roman" w:cs="Times New Roman" w:eastAsia="Times New Roman" w:hAnsi="Times New Roman"/>
          <w:sz w:val="48"/>
          <w:szCs w:val="48"/>
        </w:rPr>
      </w:pPr>
      <w:r w:rsidDel="00000000" w:rsidR="00000000" w:rsidRPr="00000000">
        <w:rPr>
          <w:rFonts w:ascii="Times New Roman" w:cs="Times New Roman" w:eastAsia="Times New Roman" w:hAnsi="Times New Roman"/>
          <w:b w:val="1"/>
          <w:sz w:val="48"/>
          <w:szCs w:val="48"/>
          <w:rtl w:val="0"/>
        </w:rPr>
        <w:t xml:space="preserve">Ciclo de Administración de Sistemas Informáticos y en Red (A.S.I.R.)</w:t>
      </w:r>
      <w:r w:rsidDel="00000000" w:rsidR="00000000" w:rsidRPr="00000000">
        <w:rPr>
          <w:rtl w:val="0"/>
        </w:rPr>
      </w:r>
    </w:p>
    <w:p w:rsidR="00000000" w:rsidDel="00000000" w:rsidP="00000000" w:rsidRDefault="00000000" w:rsidRPr="00000000" w14:paraId="00000010">
      <w:pPr>
        <w:spacing w:before="7" w:line="190" w:lineRule="auto"/>
        <w:jc w:val="both"/>
        <w:rPr>
          <w:sz w:val="19"/>
          <w:szCs w:val="19"/>
        </w:rPr>
      </w:pPr>
      <w:r w:rsidDel="00000000" w:rsidR="00000000" w:rsidRPr="00000000">
        <w:rPr>
          <w:rtl w:val="0"/>
        </w:rPr>
      </w:r>
    </w:p>
    <w:p w:rsidR="00000000" w:rsidDel="00000000" w:rsidP="00000000" w:rsidRDefault="00000000" w:rsidRPr="00000000" w14:paraId="00000011">
      <w:pPr>
        <w:jc w:val="center"/>
        <w:rPr>
          <w:rFonts w:ascii="Times New Roman" w:cs="Times New Roman" w:eastAsia="Times New Roman" w:hAnsi="Times New Roman"/>
          <w:sz w:val="36"/>
          <w:szCs w:val="36"/>
        </w:rPr>
      </w:pPr>
      <w:r w:rsidDel="00000000" w:rsidR="00000000" w:rsidRPr="00000000">
        <w:rPr>
          <w:rFonts w:ascii="Times New Roman" w:cs="Times New Roman" w:eastAsia="Times New Roman" w:hAnsi="Times New Roman"/>
          <w:b w:val="1"/>
          <w:sz w:val="36"/>
          <w:szCs w:val="36"/>
          <w:rtl w:val="0"/>
        </w:rPr>
        <w:t xml:space="preserve">Aspectos comunes a todos los módulos</w:t>
      </w:r>
      <w:r w:rsidDel="00000000" w:rsidR="00000000" w:rsidRPr="00000000">
        <w:rPr>
          <w:rtl w:val="0"/>
        </w:rPr>
      </w:r>
    </w:p>
    <w:p w:rsidR="00000000" w:rsidDel="00000000" w:rsidP="00000000" w:rsidRDefault="00000000" w:rsidRPr="00000000" w14:paraId="00000012">
      <w:pPr>
        <w:spacing w:line="200" w:lineRule="auto"/>
        <w:jc w:val="both"/>
        <w:rPr>
          <w:sz w:val="20"/>
          <w:szCs w:val="20"/>
        </w:rPr>
      </w:pPr>
      <w:r w:rsidDel="00000000" w:rsidR="00000000" w:rsidRPr="00000000">
        <w:rPr>
          <w:rtl w:val="0"/>
        </w:rPr>
      </w:r>
    </w:p>
    <w:p w:rsidR="00000000" w:rsidDel="00000000" w:rsidP="00000000" w:rsidRDefault="00000000" w:rsidRPr="00000000" w14:paraId="00000013">
      <w:pPr>
        <w:spacing w:line="200" w:lineRule="auto"/>
        <w:jc w:val="both"/>
        <w:rPr>
          <w:sz w:val="20"/>
          <w:szCs w:val="20"/>
        </w:rPr>
      </w:pPr>
      <w:r w:rsidDel="00000000" w:rsidR="00000000" w:rsidRPr="00000000">
        <w:rPr>
          <w:rtl w:val="0"/>
        </w:rPr>
      </w:r>
    </w:p>
    <w:p w:rsidR="00000000" w:rsidDel="00000000" w:rsidP="00000000" w:rsidRDefault="00000000" w:rsidRPr="00000000" w14:paraId="00000014">
      <w:pPr>
        <w:spacing w:line="200" w:lineRule="auto"/>
        <w:jc w:val="both"/>
        <w:rPr>
          <w:sz w:val="20"/>
          <w:szCs w:val="20"/>
        </w:rPr>
      </w:pPr>
      <w:r w:rsidDel="00000000" w:rsidR="00000000" w:rsidRPr="00000000">
        <w:rPr>
          <w:rtl w:val="0"/>
        </w:rPr>
      </w:r>
    </w:p>
    <w:p w:rsidR="00000000" w:rsidDel="00000000" w:rsidP="00000000" w:rsidRDefault="00000000" w:rsidRPr="00000000" w14:paraId="00000015">
      <w:pPr>
        <w:spacing w:line="200" w:lineRule="auto"/>
        <w:jc w:val="both"/>
        <w:rPr>
          <w:sz w:val="20"/>
          <w:szCs w:val="20"/>
        </w:rPr>
      </w:pPr>
      <w:r w:rsidDel="00000000" w:rsidR="00000000" w:rsidRPr="00000000">
        <w:rPr>
          <w:rtl w:val="0"/>
        </w:rPr>
      </w:r>
    </w:p>
    <w:p w:rsidR="00000000" w:rsidDel="00000000" w:rsidP="00000000" w:rsidRDefault="00000000" w:rsidRPr="00000000" w14:paraId="00000016">
      <w:pPr>
        <w:spacing w:line="200" w:lineRule="auto"/>
        <w:jc w:val="both"/>
        <w:rPr>
          <w:sz w:val="20"/>
          <w:szCs w:val="20"/>
        </w:rPr>
      </w:pPr>
      <w:r w:rsidDel="00000000" w:rsidR="00000000" w:rsidRPr="00000000">
        <w:rPr>
          <w:rtl w:val="0"/>
        </w:rPr>
      </w:r>
    </w:p>
    <w:p w:rsidR="00000000" w:rsidDel="00000000" w:rsidP="00000000" w:rsidRDefault="00000000" w:rsidRPr="00000000" w14:paraId="00000017">
      <w:pPr>
        <w:spacing w:line="200" w:lineRule="auto"/>
        <w:jc w:val="both"/>
        <w:rPr>
          <w:sz w:val="20"/>
          <w:szCs w:val="20"/>
        </w:rPr>
      </w:pPr>
      <w:r w:rsidDel="00000000" w:rsidR="00000000" w:rsidRPr="00000000">
        <w:rPr>
          <w:rtl w:val="0"/>
        </w:rPr>
      </w:r>
    </w:p>
    <w:p w:rsidR="00000000" w:rsidDel="00000000" w:rsidP="00000000" w:rsidRDefault="00000000" w:rsidRPr="00000000" w14:paraId="00000018">
      <w:pPr>
        <w:spacing w:line="200" w:lineRule="auto"/>
        <w:jc w:val="both"/>
        <w:rPr>
          <w:sz w:val="20"/>
          <w:szCs w:val="20"/>
        </w:rPr>
      </w:pPr>
      <w:r w:rsidDel="00000000" w:rsidR="00000000" w:rsidRPr="00000000">
        <w:rPr>
          <w:rtl w:val="0"/>
        </w:rPr>
      </w:r>
    </w:p>
    <w:p w:rsidR="00000000" w:rsidDel="00000000" w:rsidP="00000000" w:rsidRDefault="00000000" w:rsidRPr="00000000" w14:paraId="00000019">
      <w:pPr>
        <w:spacing w:before="18" w:line="200" w:lineRule="auto"/>
        <w:jc w:val="both"/>
        <w:rPr>
          <w:sz w:val="20"/>
          <w:szCs w:val="20"/>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 w:line="240" w:lineRule="auto"/>
        <w:ind w:left="482" w:right="0" w:firstLine="0"/>
        <w:jc w:val="both"/>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1"/>
          <w:i w:val="0"/>
          <w:smallCaps w:val="0"/>
          <w:strike w:val="0"/>
          <w:color w:val="365f91"/>
          <w:sz w:val="28"/>
          <w:szCs w:val="28"/>
          <w:u w:val="none"/>
          <w:shd w:fill="auto" w:val="clear"/>
          <w:vertAlign w:val="baseline"/>
          <w:rtl w:val="0"/>
        </w:rPr>
        <w:t xml:space="preserve">ÍNDICE</w:t>
      </w:r>
      <w:r w:rsidDel="00000000" w:rsidR="00000000" w:rsidRPr="00000000">
        <w:rPr>
          <w:rtl w:val="0"/>
        </w:rPr>
      </w:r>
      <w:r w:rsidDel="00000000" w:rsidR="00000000" w:rsidRPr="00000000">
        <mc:AlternateContent>
          <mc:Choice Requires="wpg">
            <w:drawing>
              <wp:anchor allowOverlap="1" behindDoc="1" distB="0" distT="0" distL="114300" distR="114300" hidden="0" layoutInCell="1" locked="0" relativeHeight="0" simplePos="0">
                <wp:simplePos x="0" y="0"/>
                <wp:positionH relativeFrom="column">
                  <wp:posOffset>279400</wp:posOffset>
                </wp:positionH>
                <wp:positionV relativeFrom="paragraph">
                  <wp:posOffset>-2832099</wp:posOffset>
                </wp:positionV>
                <wp:extent cx="5670550" cy="2255520"/>
                <wp:effectExtent b="0" l="0" r="0" t="0"/>
                <wp:wrapNone/>
                <wp:docPr id="2" name=""/>
                <a:graphic>
                  <a:graphicData uri="http://schemas.microsoft.com/office/word/2010/wordprocessingGroup">
                    <wpg:wgp>
                      <wpg:cNvGrpSpPr/>
                      <wpg:grpSpPr>
                        <a:xfrm>
                          <a:off x="3285425" y="2652240"/>
                          <a:ext cx="5670550" cy="2255520"/>
                          <a:chOff x="3285425" y="2652240"/>
                          <a:chExt cx="5670550" cy="2255500"/>
                        </a:xfrm>
                      </wpg:grpSpPr>
                      <wpg:grpSp>
                        <wpg:cNvGrpSpPr/>
                        <wpg:grpSpPr>
                          <a:xfrm>
                            <a:off x="3285425" y="2652240"/>
                            <a:ext cx="5670550" cy="2255500"/>
                            <a:chOff x="0" y="0"/>
                            <a:chExt cx="5670550" cy="2255500"/>
                          </a:xfrm>
                        </wpg:grpSpPr>
                        <wps:wsp>
                          <wps:cNvSpPr/>
                          <wps:cNvPr id="4" name="Shape 4"/>
                          <wps:spPr>
                            <a:xfrm>
                              <a:off x="0" y="0"/>
                              <a:ext cx="5670550" cy="2255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 name="Shape 5"/>
                          <wps:spPr>
                            <a:xfrm>
                              <a:off x="5080" y="14605"/>
                              <a:ext cx="5659755" cy="1270"/>
                            </a:xfrm>
                            <a:custGeom>
                              <a:rect b="b" l="l" r="r" t="t"/>
                              <a:pathLst>
                                <a:path extrusionOk="0" h="1270" w="5659755">
                                  <a:moveTo>
                                    <a:pt x="0" y="0"/>
                                  </a:moveTo>
                                  <a:lnTo>
                                    <a:pt x="5659755" y="0"/>
                                  </a:lnTo>
                                </a:path>
                              </a:pathLst>
                            </a:custGeom>
                            <a:noFill/>
                            <a:ln cap="flat" cmpd="sng" w="104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6" name="Shape 6"/>
                          <wps:spPr>
                            <a:xfrm>
                              <a:off x="23495" y="47625"/>
                              <a:ext cx="5623560" cy="1270"/>
                            </a:xfrm>
                            <a:custGeom>
                              <a:rect b="b" l="l" r="r" t="t"/>
                              <a:pathLst>
                                <a:path extrusionOk="0" h="1270" w="5623560">
                                  <a:moveTo>
                                    <a:pt x="0" y="0"/>
                                  </a:moveTo>
                                  <a:lnTo>
                                    <a:pt x="5623560" y="0"/>
                                  </a:lnTo>
                                </a:path>
                              </a:pathLst>
                            </a:custGeom>
                            <a:noFill/>
                            <a:ln cap="flat" cmpd="sng" w="3935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7" name="Shape 7"/>
                          <wps:spPr>
                            <a:xfrm>
                              <a:off x="9525" y="5715"/>
                              <a:ext cx="1270" cy="2245360"/>
                            </a:xfrm>
                            <a:custGeom>
                              <a:rect b="b" l="l" r="r" t="t"/>
                              <a:pathLst>
                                <a:path extrusionOk="0" h="2245360" w="1270">
                                  <a:moveTo>
                                    <a:pt x="0" y="0"/>
                                  </a:moveTo>
                                  <a:lnTo>
                                    <a:pt x="0" y="2244725"/>
                                  </a:lnTo>
                                </a:path>
                              </a:pathLst>
                            </a:custGeom>
                            <a:noFill/>
                            <a:ln cap="flat" cmpd="sng" w="104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8" name="Shape 8"/>
                          <wps:spPr>
                            <a:xfrm>
                              <a:off x="42545" y="66675"/>
                              <a:ext cx="1270" cy="2123440"/>
                            </a:xfrm>
                            <a:custGeom>
                              <a:rect b="b" l="l" r="r" t="t"/>
                              <a:pathLst>
                                <a:path extrusionOk="0" h="2123440" w="1270">
                                  <a:moveTo>
                                    <a:pt x="0" y="0"/>
                                  </a:moveTo>
                                  <a:lnTo>
                                    <a:pt x="0" y="2122805"/>
                                  </a:lnTo>
                                </a:path>
                              </a:pathLst>
                            </a:custGeom>
                            <a:noFill/>
                            <a:ln cap="flat" cmpd="sng" w="3935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9" name="Shape 9"/>
                          <wps:spPr>
                            <a:xfrm>
                              <a:off x="5660390" y="5715"/>
                              <a:ext cx="1270" cy="2245360"/>
                            </a:xfrm>
                            <a:custGeom>
                              <a:rect b="b" l="l" r="r" t="t"/>
                              <a:pathLst>
                                <a:path extrusionOk="0" h="2245360" w="1270">
                                  <a:moveTo>
                                    <a:pt x="0" y="0"/>
                                  </a:moveTo>
                                  <a:lnTo>
                                    <a:pt x="0" y="2244725"/>
                                  </a:lnTo>
                                </a:path>
                              </a:pathLst>
                            </a:custGeom>
                            <a:noFill/>
                            <a:ln cap="flat" cmpd="sng" w="104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10" name="Shape 10"/>
                          <wps:spPr>
                            <a:xfrm>
                              <a:off x="5628005" y="66675"/>
                              <a:ext cx="1270" cy="2123440"/>
                            </a:xfrm>
                            <a:custGeom>
                              <a:rect b="b" l="l" r="r" t="t"/>
                              <a:pathLst>
                                <a:path extrusionOk="0" h="2123440" w="1270">
                                  <a:moveTo>
                                    <a:pt x="0" y="0"/>
                                  </a:moveTo>
                                  <a:lnTo>
                                    <a:pt x="0" y="2122805"/>
                                  </a:lnTo>
                                </a:path>
                              </a:pathLst>
                            </a:custGeom>
                            <a:noFill/>
                            <a:ln cap="flat" cmpd="sng" w="3935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11" name="Shape 11"/>
                          <wps:spPr>
                            <a:xfrm>
                              <a:off x="5080" y="2241550"/>
                              <a:ext cx="5659755" cy="1270"/>
                            </a:xfrm>
                            <a:custGeom>
                              <a:rect b="b" l="l" r="r" t="t"/>
                              <a:pathLst>
                                <a:path extrusionOk="0" h="1270" w="5659755">
                                  <a:moveTo>
                                    <a:pt x="0" y="0"/>
                                  </a:moveTo>
                                  <a:lnTo>
                                    <a:pt x="5659755" y="0"/>
                                  </a:lnTo>
                                </a:path>
                              </a:pathLst>
                            </a:custGeom>
                            <a:noFill/>
                            <a:ln cap="flat" cmpd="sng" w="104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12" name="Shape 12"/>
                          <wps:spPr>
                            <a:xfrm>
                              <a:off x="23495" y="2208530"/>
                              <a:ext cx="5623560" cy="1270"/>
                            </a:xfrm>
                            <a:custGeom>
                              <a:rect b="b" l="l" r="r" t="t"/>
                              <a:pathLst>
                                <a:path extrusionOk="0" h="1270" w="5623560">
                                  <a:moveTo>
                                    <a:pt x="0" y="0"/>
                                  </a:moveTo>
                                  <a:lnTo>
                                    <a:pt x="5623560" y="0"/>
                                  </a:lnTo>
                                </a:path>
                              </a:pathLst>
                            </a:custGeom>
                            <a:noFill/>
                            <a:ln cap="flat" cmpd="sng" w="39350">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column">
                  <wp:posOffset>279400</wp:posOffset>
                </wp:positionH>
                <wp:positionV relativeFrom="paragraph">
                  <wp:posOffset>-2832099</wp:posOffset>
                </wp:positionV>
                <wp:extent cx="5670550" cy="2255520"/>
                <wp:effectExtent b="0" l="0" r="0" t="0"/>
                <wp:wrapNone/>
                <wp:docPr id="2"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5670550" cy="2255520"/>
                        </a:xfrm>
                        <a:prstGeom prst="rect"/>
                        <a:ln/>
                      </pic:spPr>
                    </pic:pic>
                  </a:graphicData>
                </a:graphic>
              </wp:anchor>
            </w:drawing>
          </mc:Fallback>
        </mc:AlternateContent>
      </w:r>
    </w:p>
    <w:p w:rsidR="00000000" w:rsidDel="00000000" w:rsidP="00000000" w:rsidRDefault="00000000" w:rsidRPr="00000000" w14:paraId="0000001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961"/>
          <w:tab w:val="right" w:pos="9546"/>
        </w:tabs>
        <w:spacing w:after="0" w:before="412" w:line="240" w:lineRule="auto"/>
        <w:ind w:left="0" w:right="0" w:hanging="480"/>
        <w:jc w:val="both"/>
        <w:rPr/>
      </w:pPr>
      <w:hyperlink w:anchor="_heading=h.gjdgxs">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MARCO LEGAL </w:t>
          <w:tab/>
          <w:t xml:space="preserve">2</w:t>
        </w:r>
      </w:hyperlink>
      <w:r w:rsidDel="00000000" w:rsidR="00000000" w:rsidRPr="00000000">
        <w:rPr>
          <w:rtl w:val="0"/>
        </w:rPr>
      </w:r>
    </w:p>
    <w:p w:rsidR="00000000" w:rsidDel="00000000" w:rsidP="00000000" w:rsidRDefault="00000000" w:rsidRPr="00000000" w14:paraId="0000001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961"/>
          <w:tab w:val="right" w:pos="9546"/>
        </w:tabs>
        <w:spacing w:after="0" w:before="101" w:line="240" w:lineRule="auto"/>
        <w:ind w:left="0" w:right="0" w:hanging="480"/>
        <w:jc w:val="both"/>
        <w:rPr/>
      </w:pPr>
      <w:hyperlink w:anchor="_heading=h.30j0zll">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CONTEXTUALIZACIÓN. </w:t>
          <w:tab/>
          <w:t xml:space="preserve">2</w:t>
        </w:r>
      </w:hyperlink>
      <w:r w:rsidDel="00000000" w:rsidR="00000000" w:rsidRPr="00000000">
        <w:rPr>
          <w:rtl w:val="0"/>
        </w:rPr>
      </w:r>
    </w:p>
    <w:p w:rsidR="00000000" w:rsidDel="00000000" w:rsidP="00000000" w:rsidRDefault="00000000" w:rsidRPr="00000000" w14:paraId="0000001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961"/>
          <w:tab w:val="right" w:pos="9546"/>
        </w:tabs>
        <w:spacing w:after="0" w:before="98" w:line="240" w:lineRule="auto"/>
        <w:ind w:left="0" w:right="0" w:hanging="480"/>
        <w:jc w:val="both"/>
        <w:rPr/>
      </w:pPr>
      <w:hyperlink w:anchor="_heading=h.1fob9te">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COMPETENCIA GENERAL DEL TÍTULO. </w:t>
          <w:tab/>
          <w:t xml:space="preserve">3</w:t>
        </w:r>
      </w:hyperlink>
      <w:r w:rsidDel="00000000" w:rsidR="00000000" w:rsidRPr="00000000">
        <w:rPr>
          <w:rtl w:val="0"/>
        </w:rPr>
      </w:r>
    </w:p>
    <w:p w:rsidR="00000000" w:rsidDel="00000000" w:rsidP="00000000" w:rsidRDefault="00000000" w:rsidRPr="00000000" w14:paraId="0000001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961"/>
          <w:tab w:val="right" w:pos="9546"/>
        </w:tabs>
        <w:spacing w:after="0" w:before="101" w:line="240" w:lineRule="auto"/>
        <w:ind w:left="0" w:right="0" w:hanging="480"/>
        <w:jc w:val="both"/>
        <w:rPr/>
      </w:pPr>
      <w:hyperlink w:anchor="_heading=h.3znysh7">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CRITERIOS DE PROMOCIÓN, CALIFICACIÓN Y EVALUACIÓN. </w:t>
          <w:tab/>
          <w:t xml:space="preserve">3</w:t>
        </w:r>
      </w:hyperlink>
      <w:r w:rsidDel="00000000" w:rsidR="00000000" w:rsidRPr="00000000">
        <w:rPr>
          <w:rtl w:val="0"/>
        </w:rPr>
      </w:r>
    </w:p>
    <w:p w:rsidR="00000000" w:rsidDel="00000000" w:rsidP="00000000" w:rsidRDefault="00000000" w:rsidRPr="00000000" w14:paraId="0000001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961"/>
          <w:tab w:val="right" w:pos="9546"/>
        </w:tabs>
        <w:spacing w:after="0" w:before="101" w:line="240" w:lineRule="auto"/>
        <w:ind w:left="0" w:right="0" w:hanging="480"/>
        <w:jc w:val="both"/>
        <w:rPr/>
      </w:pPr>
      <w:hyperlink w:anchor="_heading=h.2et92p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CONTENIDOS DE CARÁCTER TRANSVERSAL </w:t>
          <w:tab/>
          <w:t xml:space="preserve">4</w:t>
        </w:r>
      </w:hyperlink>
      <w:r w:rsidDel="00000000" w:rsidR="00000000" w:rsidRPr="00000000">
        <w:rPr>
          <w:rtl w:val="0"/>
        </w:rPr>
      </w:r>
    </w:p>
    <w:p w:rsidR="00000000" w:rsidDel="00000000" w:rsidP="00000000" w:rsidRDefault="00000000" w:rsidRPr="00000000" w14:paraId="0000002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722"/>
        </w:tabs>
        <w:spacing w:after="0" w:before="98" w:line="240" w:lineRule="auto"/>
        <w:ind w:left="482" w:right="0" w:firstLine="0"/>
        <w:jc w:val="both"/>
        <w:rPr/>
      </w:pPr>
      <w:hyperlink w:anchor="_heading=h.tyjcwt">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CRITERIOS Y PROCEDIMIENTOS PREVISTOS PARA ORGANIZAR LA</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hyperlink w:anchor="_heading=h.tyjcwt">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ATENCIÓN A LA DIVERSIDAD DE LOS ALUMNOS ………………………………………………</w:t>
          <w:tab/>
          <w:t xml:space="preserve">5</w:t>
        </w:r>
      </w:hyperlink>
      <w:r w:rsidDel="00000000" w:rsidR="00000000" w:rsidRPr="00000000">
        <w:rPr>
          <w:rtl w:val="0"/>
        </w:rPr>
      </w:r>
    </w:p>
    <w:p w:rsidR="00000000" w:rsidDel="00000000" w:rsidP="00000000" w:rsidRDefault="00000000" w:rsidRPr="00000000" w14:paraId="0000002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722"/>
          <w:tab w:val="right" w:pos="9546"/>
        </w:tabs>
        <w:spacing w:after="0" w:before="101" w:line="240" w:lineRule="auto"/>
        <w:ind w:left="722" w:right="0" w:hanging="240"/>
        <w:jc w:val="both"/>
        <w:rPr/>
      </w:pPr>
      <w:hyperlink w:anchor="_heading=h.3dy6vkm">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MATERIAL DIDACTICO Y RECURSOS. </w:t>
          <w:tab/>
          <w:t xml:space="preserve">5</w:t>
        </w:r>
      </w:hyperlink>
      <w:r w:rsidDel="00000000" w:rsidR="00000000" w:rsidRPr="00000000">
        <w:rPr>
          <w:rtl w:val="0"/>
        </w:rPr>
      </w:r>
    </w:p>
    <w:p w:rsidR="00000000" w:rsidDel="00000000" w:rsidP="00000000" w:rsidRDefault="00000000" w:rsidRPr="00000000" w14:paraId="0000002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707"/>
        </w:tabs>
        <w:spacing w:after="0" w:before="101" w:line="240" w:lineRule="auto"/>
        <w:ind w:left="707" w:right="0" w:hanging="226"/>
        <w:jc w:val="both"/>
        <w:rPr/>
      </w:pPr>
      <w:hyperlink w:anchor="_heading=h.1t3h5sf">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 COMPLEMENTARIAS Y EXTRAESCOLARES</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9546"/>
        </w:tabs>
        <w:spacing w:after="0" w:before="101" w:line="240" w:lineRule="auto"/>
        <w:ind w:left="48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1t3h5sf">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RELACIONADAS CON EL CURRÍCULO </w:t>
          <w:tab/>
          <w:t xml:space="preserve">6</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782"/>
          <w:tab w:val="right" w:pos="9546"/>
        </w:tabs>
        <w:spacing w:after="0" w:before="98" w:line="240" w:lineRule="auto"/>
        <w:ind w:left="782" w:right="0" w:hanging="300"/>
        <w:jc w:val="both"/>
        <w:rPr/>
      </w:pPr>
      <w:hyperlink w:anchor="_heading=h.4d34og8">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SEGUIMIENTO Y AUTOEVALUACIÓN DEL PROFESORADO </w:t>
          <w:tab/>
          <w:t xml:space="preserve">6</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782"/>
          <w:tab w:val="right" w:pos="9546"/>
        </w:tabs>
        <w:spacing w:after="0" w:before="98" w:line="240" w:lineRule="auto"/>
        <w:ind w:left="782" w:right="0" w:hanging="300"/>
        <w:jc w:val="both"/>
        <w:rPr/>
        <w:sectPr>
          <w:headerReference r:id="rId9" w:type="default"/>
          <w:footerReference r:id="rId10" w:type="default"/>
          <w:pgSz w:h="16860" w:w="11921" w:orient="portrait"/>
          <w:pgMar w:bottom="840" w:top="1840" w:left="1220" w:right="1040" w:header="774" w:footer="648"/>
          <w:pgNumType w:start="1"/>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PLAN DE CONTIGENCIAS………………………………………………………………6</w:t>
      </w:r>
    </w:p>
    <w:p w:rsidR="00000000" w:rsidDel="00000000" w:rsidP="00000000" w:rsidRDefault="00000000" w:rsidRPr="00000000" w14:paraId="00000026">
      <w:pPr>
        <w:spacing w:before="4" w:line="240" w:lineRule="auto"/>
        <w:jc w:val="both"/>
        <w:rPr>
          <w:sz w:val="24"/>
          <w:szCs w:val="24"/>
        </w:rPr>
      </w:pPr>
      <w:r w:rsidDel="00000000" w:rsidR="00000000" w:rsidRPr="00000000">
        <w:rPr>
          <w:rtl w:val="0"/>
        </w:rPr>
      </w:r>
    </w:p>
    <w:p w:rsidR="00000000" w:rsidDel="00000000" w:rsidP="00000000" w:rsidRDefault="00000000" w:rsidRPr="00000000" w14:paraId="00000027">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pos="842"/>
        </w:tabs>
        <w:spacing w:after="0" w:before="0" w:line="240" w:lineRule="auto"/>
        <w:ind w:left="0" w:right="0" w:firstLine="0"/>
        <w:jc w:val="both"/>
        <w:rPr>
          <w:rFonts w:ascii="Cambria" w:cs="Cambria" w:eastAsia="Cambria" w:hAnsi="Cambria"/>
          <w:b w:val="0"/>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Cambria" w:cs="Cambria" w:eastAsia="Cambria" w:hAnsi="Cambria"/>
          <w:b w:val="1"/>
          <w:i w:val="0"/>
          <w:smallCaps w:val="0"/>
          <w:strike w:val="0"/>
          <w:color w:val="365f91"/>
          <w:sz w:val="28"/>
          <w:szCs w:val="28"/>
          <w:u w:val="none"/>
          <w:shd w:fill="auto" w:val="clear"/>
          <w:vertAlign w:val="baseline"/>
          <w:rtl w:val="0"/>
        </w:rPr>
        <w:t xml:space="preserve">MARCO LEGAL.</w:t>
      </w:r>
      <w:r w:rsidDel="00000000" w:rsidR="00000000" w:rsidRPr="00000000">
        <w:rPr>
          <w:rtl w:val="0"/>
        </w:rPr>
      </w:r>
    </w:p>
    <w:p w:rsidR="00000000" w:rsidDel="00000000" w:rsidP="00000000" w:rsidRDefault="00000000" w:rsidRPr="00000000" w14:paraId="00000028">
      <w:pPr>
        <w:spacing w:before="7" w:line="160" w:lineRule="auto"/>
        <w:jc w:val="both"/>
        <w:rPr>
          <w:sz w:val="16"/>
          <w:szCs w:val="16"/>
        </w:rPr>
      </w:pPr>
      <w:r w:rsidDel="00000000" w:rsidR="00000000" w:rsidRPr="00000000">
        <w:rPr>
          <w:rtl w:val="0"/>
        </w:rPr>
      </w:r>
    </w:p>
    <w:p w:rsidR="00000000" w:rsidDel="00000000" w:rsidP="00000000" w:rsidRDefault="00000000" w:rsidRPr="00000000" w14:paraId="00000029">
      <w:pPr>
        <w:spacing w:line="200" w:lineRule="auto"/>
        <w:jc w:val="both"/>
        <w:rPr>
          <w:sz w:val="20"/>
          <w:szCs w:val="20"/>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482" w:right="0" w:firstLine="71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Real Decreto 1629/2009, de 30 de octubre, por el que se establece el título de Técnico Superior en Administración de Sistemas Informáticos en Red y se fijan sus enseñanzas mínimas, hace necesario que, al objeto de poner en marcha estas nuevas enseñanzas en la Comunidad Autónoma de Andalucía, se desarrolle el currículo correspondiente a las mismas. Las enseñanzas correspondientes al título de Técnico Superior en Administración de Sistemas Informáticos en Red se organizan en forma de ciclo formativo de grado superior, de 2.000 horas de duración, y están constituidas por los objetivos generales y los módulos profesionales del ciclo formativo.</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482" w:right="0" w:firstLine="71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75" w:lineRule="auto"/>
        <w:ind w:left="482" w:right="0" w:firstLine="71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ORDEN de 19 de julio de 2010 desarrolla el currículo correspondiente al título de Técnico Superior en Administración de Sistemas Informáticos en Red. Currículo del Ciclo Formativo, que establece los contenidos del módulo para la C.A.A. y el decreto ley que establece los aspectos de partida para este desarrollo, el perfil de la profesión, las capacidades terminales y los contenidos mínimos de cada módulo y materias de bachillerato que se han debido cursar para el acceso al Ciclo. La calificación de los distintos módulos profesionales, se detalla de acuerdo a la ORDEN de 29 de septiembre de 2010, sobre la evaluación de los ciclos formativos de Formación Profesional Específica en Andalucía</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482" w:right="0" w:firstLine="71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Una vez hechas estas referencias la Normativa Legal que nos regula, indicaremos que no consideramos oportuno reproducir los textos legales en este documento, siempre podemos acudir a los Boletines Oficiales (BOE Nº 278 de 18/11/2009 y BOJA Nº 169 de 27/08/2010 y Nº 202 de 15/10/2010) que se encuentran en el departamento en formato pdf.</w:t>
      </w:r>
    </w:p>
    <w:p w:rsidR="00000000" w:rsidDel="00000000" w:rsidP="00000000" w:rsidRDefault="00000000" w:rsidRPr="00000000" w14:paraId="0000002E">
      <w:pPr>
        <w:spacing w:line="200" w:lineRule="auto"/>
        <w:jc w:val="both"/>
        <w:rPr>
          <w:sz w:val="20"/>
          <w:szCs w:val="20"/>
        </w:rPr>
      </w:pPr>
      <w:r w:rsidDel="00000000" w:rsidR="00000000" w:rsidRPr="00000000">
        <w:rPr>
          <w:rtl w:val="0"/>
        </w:rPr>
      </w:r>
    </w:p>
    <w:p w:rsidR="00000000" w:rsidDel="00000000" w:rsidP="00000000" w:rsidRDefault="00000000" w:rsidRPr="00000000" w14:paraId="0000002F">
      <w:pPr>
        <w:spacing w:before="2" w:line="280" w:lineRule="auto"/>
        <w:jc w:val="both"/>
        <w:rPr>
          <w:sz w:val="28"/>
          <w:szCs w:val="28"/>
        </w:rPr>
      </w:pPr>
      <w:r w:rsidDel="00000000" w:rsidR="00000000" w:rsidRPr="00000000">
        <w:rPr>
          <w:rtl w:val="0"/>
        </w:rPr>
      </w:r>
    </w:p>
    <w:p w:rsidR="00000000" w:rsidDel="00000000" w:rsidP="00000000" w:rsidRDefault="00000000" w:rsidRPr="00000000" w14:paraId="00000030">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pos="842"/>
        </w:tabs>
        <w:spacing w:after="0" w:before="0" w:line="240" w:lineRule="auto"/>
        <w:ind w:left="842" w:right="0" w:hanging="360"/>
        <w:jc w:val="both"/>
        <w:rPr>
          <w:rFonts w:ascii="Cambria" w:cs="Cambria" w:eastAsia="Cambria" w:hAnsi="Cambria"/>
          <w:b w:val="0"/>
          <w:i w:val="0"/>
          <w:smallCaps w:val="0"/>
          <w:strike w:val="0"/>
          <w:color w:val="000000"/>
          <w:sz w:val="28"/>
          <w:szCs w:val="28"/>
          <w:u w:val="none"/>
          <w:shd w:fill="auto" w:val="clear"/>
          <w:vertAlign w:val="baseline"/>
        </w:rPr>
      </w:pPr>
      <w:bookmarkStart w:colFirst="0" w:colLast="0" w:name="_heading=h.30j0zll" w:id="1"/>
      <w:bookmarkEnd w:id="1"/>
      <w:r w:rsidDel="00000000" w:rsidR="00000000" w:rsidRPr="00000000">
        <w:rPr>
          <w:rFonts w:ascii="Cambria" w:cs="Cambria" w:eastAsia="Cambria" w:hAnsi="Cambria"/>
          <w:b w:val="1"/>
          <w:i w:val="0"/>
          <w:smallCaps w:val="0"/>
          <w:strike w:val="0"/>
          <w:color w:val="365f91"/>
          <w:sz w:val="28"/>
          <w:szCs w:val="28"/>
          <w:u w:val="none"/>
          <w:shd w:fill="auto" w:val="clear"/>
          <w:vertAlign w:val="baseline"/>
          <w:rtl w:val="0"/>
        </w:rPr>
        <w:t xml:space="preserve">CONTEXTUALIZACIÓN.</w:t>
      </w:r>
      <w:r w:rsidDel="00000000" w:rsidR="00000000" w:rsidRPr="00000000">
        <w:rPr>
          <w:rtl w:val="0"/>
        </w:rPr>
      </w:r>
    </w:p>
    <w:p w:rsidR="00000000" w:rsidDel="00000000" w:rsidP="00000000" w:rsidRDefault="00000000" w:rsidRPr="00000000" w14:paraId="00000031">
      <w:pPr>
        <w:spacing w:before="5" w:line="160" w:lineRule="auto"/>
        <w:jc w:val="both"/>
        <w:rPr>
          <w:sz w:val="16"/>
          <w:szCs w:val="16"/>
        </w:rPr>
      </w:pPr>
      <w:r w:rsidDel="00000000" w:rsidR="00000000" w:rsidRPr="00000000">
        <w:rPr>
          <w:rtl w:val="0"/>
        </w:rPr>
      </w:r>
    </w:p>
    <w:p w:rsidR="00000000" w:rsidDel="00000000" w:rsidP="00000000" w:rsidRDefault="00000000" w:rsidRPr="00000000" w14:paraId="00000032">
      <w:pPr>
        <w:spacing w:line="200" w:lineRule="auto"/>
        <w:jc w:val="both"/>
        <w:rPr>
          <w:sz w:val="20"/>
          <w:szCs w:val="20"/>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482" w:right="0" w:firstLine="71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Como sabemos la Formación Profesional consiste en el desarrollo y satisfacción personal del alumno y como último fin, en la obtención de unos conocimientos de tipo técnicos y humanísticos que han de ser preparatorios para el mundo laboral o la Universidad. Esto nos obliga a estar en contacto con las empresas de la zona, conocer el entorno socioeconómico, las características educativas, el entorno social del alumnado, etc.</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482" w:right="0" w:firstLine="71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Nuestro centro se sitúa en una zona de Málaga con bastante población, bien conectado con los polígonos y centros de trabajo, tanto del Centro de la Ciudad como con la periferia, al existir muchas Familias Profesionales podemos aprovechar contactos de otros Departamentos y la colaboración es constante. Para conocer más detalles del centro podemos visitar nuestra Web</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hyperlink r:id="rId1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http://www.politecnicomalaga.com.</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482" w:right="0" w:firstLine="71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6.99999999999994" w:lineRule="auto"/>
        <w:ind w:left="482" w:right="0" w:firstLine="71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cuanto a las empresas, hay que hacer referencia a las empresas cercanas al centro educativo, los organismos públicos colaboradores y en gran medida las empresas del P.T.A., suelen repetir cada curso y algunos alumnos son hoy en día tutores laborales de FCT.</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120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cuanto a los alumnos, hemos de distinguir entre:</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120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401" w:lineRule="auto"/>
        <w:ind w:left="156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Alumnos procedentes de bachillerato.</w:t>
      </w:r>
    </w:p>
    <w:p w:rsidR="00000000" w:rsidDel="00000000" w:rsidP="00000000" w:rsidRDefault="00000000" w:rsidRPr="00000000" w14:paraId="0000003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334" w:lineRule="auto"/>
        <w:ind w:left="156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Alumnos que se encontraban en paro y han retomado sus estudios.</w:t>
      </w:r>
    </w:p>
    <w:p w:rsidR="00000000" w:rsidDel="00000000" w:rsidP="00000000" w:rsidRDefault="00000000" w:rsidRPr="00000000" w14:paraId="0000003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336" w:lineRule="auto"/>
        <w:ind w:left="156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Alumnos procedentes de otros Ciclos Formativos.</w:t>
      </w:r>
    </w:p>
    <w:p w:rsidR="00000000" w:rsidDel="00000000" w:rsidP="00000000" w:rsidRDefault="00000000" w:rsidRPr="00000000" w14:paraId="0000003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9" w:lineRule="auto"/>
        <w:ind w:left="156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 variedad de alumnos unidos a las modalidades de diurno, nocturno y nocturno con oferta parcial hacen que algunos grupos se encuentren muy diversificados y al comienzo de cada curso escolar haya que trabajar para intentar unificar los niveles, tarea en ocasiones imposible por la formación que cada uno trae y las edades tan distintas.</w:t>
      </w:r>
    </w:p>
    <w:p w:rsidR="00000000" w:rsidDel="00000000" w:rsidP="00000000" w:rsidRDefault="00000000" w:rsidRPr="00000000" w14:paraId="0000003D">
      <w:pPr>
        <w:spacing w:line="200" w:lineRule="auto"/>
        <w:jc w:val="both"/>
        <w:rPr>
          <w:sz w:val="20"/>
          <w:szCs w:val="20"/>
        </w:rPr>
      </w:pPr>
      <w:r w:rsidDel="00000000" w:rsidR="00000000" w:rsidRPr="00000000">
        <w:rPr>
          <w:rtl w:val="0"/>
        </w:rPr>
      </w:r>
    </w:p>
    <w:p w:rsidR="00000000" w:rsidDel="00000000" w:rsidP="00000000" w:rsidRDefault="00000000" w:rsidRPr="00000000" w14:paraId="0000003E">
      <w:pPr>
        <w:spacing w:before="4" w:line="280" w:lineRule="auto"/>
        <w:jc w:val="both"/>
        <w:rPr>
          <w:sz w:val="28"/>
          <w:szCs w:val="28"/>
        </w:rPr>
      </w:pPr>
      <w:r w:rsidDel="00000000" w:rsidR="00000000" w:rsidRPr="00000000">
        <w:rPr>
          <w:rtl w:val="0"/>
        </w:rPr>
      </w:r>
    </w:p>
    <w:p w:rsidR="00000000" w:rsidDel="00000000" w:rsidP="00000000" w:rsidRDefault="00000000" w:rsidRPr="00000000" w14:paraId="0000003F">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pos="842"/>
        </w:tabs>
        <w:spacing w:after="0" w:before="0" w:line="240" w:lineRule="auto"/>
        <w:ind w:left="842" w:right="0" w:hanging="360"/>
        <w:jc w:val="both"/>
        <w:rPr>
          <w:rFonts w:ascii="Cambria" w:cs="Cambria" w:eastAsia="Cambria" w:hAnsi="Cambria"/>
          <w:b w:val="0"/>
          <w:i w:val="0"/>
          <w:smallCaps w:val="0"/>
          <w:strike w:val="0"/>
          <w:color w:val="000000"/>
          <w:sz w:val="28"/>
          <w:szCs w:val="28"/>
          <w:u w:val="none"/>
          <w:shd w:fill="auto" w:val="clear"/>
          <w:vertAlign w:val="baseline"/>
        </w:rPr>
      </w:pPr>
      <w:bookmarkStart w:colFirst="0" w:colLast="0" w:name="_heading=h.1fob9te" w:id="2"/>
      <w:bookmarkEnd w:id="2"/>
      <w:r w:rsidDel="00000000" w:rsidR="00000000" w:rsidRPr="00000000">
        <w:rPr>
          <w:rFonts w:ascii="Cambria" w:cs="Cambria" w:eastAsia="Cambria" w:hAnsi="Cambria"/>
          <w:b w:val="1"/>
          <w:i w:val="0"/>
          <w:smallCaps w:val="0"/>
          <w:strike w:val="0"/>
          <w:color w:val="365f91"/>
          <w:sz w:val="28"/>
          <w:szCs w:val="28"/>
          <w:u w:val="none"/>
          <w:shd w:fill="auto" w:val="clear"/>
          <w:vertAlign w:val="baseline"/>
          <w:rtl w:val="0"/>
        </w:rPr>
        <w:t xml:space="preserve">COMPETENCIA GENERAL DEL TÍTULO.</w:t>
      </w:r>
      <w:r w:rsidDel="00000000" w:rsidR="00000000" w:rsidRPr="00000000">
        <w:rPr>
          <w:rtl w:val="0"/>
        </w:rPr>
      </w:r>
    </w:p>
    <w:p w:rsidR="00000000" w:rsidDel="00000000" w:rsidP="00000000" w:rsidRDefault="00000000" w:rsidRPr="00000000" w14:paraId="00000040">
      <w:pPr>
        <w:spacing w:before="4" w:line="160" w:lineRule="auto"/>
        <w:jc w:val="both"/>
        <w:rPr>
          <w:sz w:val="16"/>
          <w:szCs w:val="16"/>
        </w:rPr>
      </w:pPr>
      <w:r w:rsidDel="00000000" w:rsidR="00000000" w:rsidRPr="00000000">
        <w:rPr>
          <w:rtl w:val="0"/>
        </w:rPr>
      </w:r>
    </w:p>
    <w:p w:rsidR="00000000" w:rsidDel="00000000" w:rsidP="00000000" w:rsidRDefault="00000000" w:rsidRPr="00000000" w14:paraId="00000041">
      <w:pPr>
        <w:spacing w:line="200" w:lineRule="auto"/>
        <w:jc w:val="both"/>
        <w:rPr>
          <w:sz w:val="20"/>
          <w:szCs w:val="20"/>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99999999999994" w:lineRule="auto"/>
        <w:ind w:left="482" w:right="0" w:firstLine="719"/>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competencia general de este título consiste en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configurar, administrar y mantener sistemas informáticos, garantizando la funcionalidad, la integridad de los recursos y servicios del sistema, con la calidad exigida y cumpliendo la reglamentación vigente.</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99999999999994" w:lineRule="auto"/>
        <w:ind w:left="482" w:right="0" w:firstLine="71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120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salidas profesionales del Ciclo son las siguientes:</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120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23" w:line="240" w:lineRule="auto"/>
        <w:ind w:left="1562"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Acceso a estudios universitarios.</w:t>
      </w:r>
    </w:p>
    <w:p w:rsidR="00000000" w:rsidDel="00000000" w:rsidP="00000000" w:rsidRDefault="00000000" w:rsidRPr="00000000" w14:paraId="00000047">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71" w:lineRule="auto"/>
        <w:ind w:left="1562"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Acceso a los cuerpos o escalas del grupo "B" (nuevo estatuto de la función pública).</w:t>
      </w:r>
    </w:p>
    <w:p w:rsidR="00000000" w:rsidDel="00000000" w:rsidP="00000000" w:rsidRDefault="00000000" w:rsidRPr="00000000" w14:paraId="00000048">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23" w:line="240" w:lineRule="auto"/>
        <w:ind w:left="1562"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Técnico en mantenimiento de sistemas informáticos.</w:t>
      </w:r>
    </w:p>
    <w:p w:rsidR="00000000" w:rsidDel="00000000" w:rsidP="00000000" w:rsidRDefault="00000000" w:rsidRPr="00000000" w14:paraId="00000049">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317" w:lineRule="auto"/>
        <w:ind w:left="1562"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Jefe de explotación de sistemas informáticos en PYMES.</w:t>
      </w:r>
    </w:p>
    <w:p w:rsidR="00000000" w:rsidDel="00000000" w:rsidP="00000000" w:rsidRDefault="00000000" w:rsidRPr="00000000" w14:paraId="0000004A">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317" w:lineRule="auto"/>
        <w:ind w:left="1562"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Administrador de redes de área local.</w:t>
      </w:r>
    </w:p>
    <w:p w:rsidR="00000000" w:rsidDel="00000000" w:rsidP="00000000" w:rsidRDefault="00000000" w:rsidRPr="00000000" w14:paraId="0000004B">
      <w:pPr>
        <w:spacing w:line="200" w:lineRule="auto"/>
        <w:jc w:val="both"/>
        <w:rPr>
          <w:sz w:val="20"/>
          <w:szCs w:val="20"/>
        </w:rPr>
      </w:pPr>
      <w:r w:rsidDel="00000000" w:rsidR="00000000" w:rsidRPr="00000000">
        <w:rPr>
          <w:rtl w:val="0"/>
        </w:rPr>
      </w:r>
    </w:p>
    <w:p w:rsidR="00000000" w:rsidDel="00000000" w:rsidP="00000000" w:rsidRDefault="00000000" w:rsidRPr="00000000" w14:paraId="0000004C">
      <w:pPr>
        <w:spacing w:before="17" w:line="260" w:lineRule="auto"/>
        <w:jc w:val="both"/>
        <w:rPr>
          <w:sz w:val="26"/>
          <w:szCs w:val="26"/>
        </w:rPr>
      </w:pPr>
      <w:r w:rsidDel="00000000" w:rsidR="00000000" w:rsidRPr="00000000">
        <w:rPr>
          <w:rtl w:val="0"/>
        </w:rPr>
      </w:r>
    </w:p>
    <w:p w:rsidR="00000000" w:rsidDel="00000000" w:rsidP="00000000" w:rsidRDefault="00000000" w:rsidRPr="00000000" w14:paraId="0000004D">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pos="842"/>
        </w:tabs>
        <w:spacing w:after="0" w:before="0" w:line="240" w:lineRule="auto"/>
        <w:ind w:left="842" w:right="0" w:hanging="360"/>
        <w:jc w:val="both"/>
        <w:rPr>
          <w:rFonts w:ascii="Cambria" w:cs="Cambria" w:eastAsia="Cambria" w:hAnsi="Cambria"/>
          <w:b w:val="0"/>
          <w:i w:val="0"/>
          <w:smallCaps w:val="0"/>
          <w:strike w:val="0"/>
          <w:color w:val="000000"/>
          <w:sz w:val="28"/>
          <w:szCs w:val="28"/>
          <w:u w:val="none"/>
          <w:shd w:fill="auto" w:val="clear"/>
          <w:vertAlign w:val="baseline"/>
        </w:rPr>
      </w:pPr>
      <w:bookmarkStart w:colFirst="0" w:colLast="0" w:name="_heading=h.3znysh7" w:id="3"/>
      <w:bookmarkEnd w:id="3"/>
      <w:r w:rsidDel="00000000" w:rsidR="00000000" w:rsidRPr="00000000">
        <w:rPr>
          <w:rFonts w:ascii="Cambria" w:cs="Cambria" w:eastAsia="Cambria" w:hAnsi="Cambria"/>
          <w:b w:val="1"/>
          <w:i w:val="0"/>
          <w:smallCaps w:val="0"/>
          <w:strike w:val="0"/>
          <w:color w:val="365f91"/>
          <w:sz w:val="28"/>
          <w:szCs w:val="28"/>
          <w:u w:val="none"/>
          <w:shd w:fill="auto" w:val="clear"/>
          <w:vertAlign w:val="baseline"/>
          <w:rtl w:val="0"/>
        </w:rPr>
        <w:t xml:space="preserve">CRITERIOS DE PROMOCIÓN, CALIFICACIÓN Y EVALUACIÓN.</w:t>
      </w:r>
      <w:r w:rsidDel="00000000" w:rsidR="00000000" w:rsidRPr="00000000">
        <w:rPr>
          <w:rtl w:val="0"/>
        </w:rPr>
      </w:r>
    </w:p>
    <w:p w:rsidR="00000000" w:rsidDel="00000000" w:rsidP="00000000" w:rsidRDefault="00000000" w:rsidRPr="00000000" w14:paraId="0000004E">
      <w:pPr>
        <w:spacing w:before="2" w:line="120" w:lineRule="auto"/>
        <w:jc w:val="both"/>
        <w:rPr>
          <w:sz w:val="12"/>
          <w:szCs w:val="12"/>
        </w:rPr>
      </w:pPr>
      <w:r w:rsidDel="00000000" w:rsidR="00000000" w:rsidRPr="00000000">
        <w:rPr>
          <w:rtl w:val="0"/>
        </w:rPr>
      </w:r>
    </w:p>
    <w:p w:rsidR="00000000" w:rsidDel="00000000" w:rsidP="00000000" w:rsidRDefault="00000000" w:rsidRPr="00000000" w14:paraId="0000004F">
      <w:pPr>
        <w:spacing w:line="200" w:lineRule="auto"/>
        <w:jc w:val="both"/>
        <w:rPr>
          <w:sz w:val="20"/>
          <w:szCs w:val="20"/>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82" w:right="0" w:firstLine="71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calificaciones de los módulos estarán sujetas a lo dispuesto en la Orden del 29 de Septiembre de 2010 por la que se regula la evaluación, certificación, acreditación y titulación académica del alumnado que cursa enseñanzas de Formación Profesional Inicial que forma parte del Sistema Educativo en la Comunidad Autónoma de Andalucía (BOJA nº 202 del 15 de Octubre de 2010) y en el Real Decreto 1538/2006, de 15 de Diciembre, por el que se establece la ordenación general de la Formación Profesional del Sistema Educativo, así como la promoción en su Art. 15.</w:t>
      </w:r>
    </w:p>
    <w:p w:rsidR="00000000" w:rsidDel="00000000" w:rsidP="00000000" w:rsidRDefault="00000000" w:rsidRPr="00000000" w14:paraId="00000051">
      <w:pPr>
        <w:spacing w:before="16" w:line="260" w:lineRule="auto"/>
        <w:jc w:val="both"/>
        <w:rPr>
          <w:sz w:val="26"/>
          <w:szCs w:val="26"/>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8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cara a la evaluación y calificación de los alumnos, existen una serie de criterios comunes en el departamento, dentro del siguiente marco:</w:t>
      </w:r>
    </w:p>
    <w:p w:rsidR="00000000" w:rsidDel="00000000" w:rsidP="00000000" w:rsidRDefault="00000000" w:rsidRPr="00000000" w14:paraId="00000053">
      <w:pPr>
        <w:spacing w:before="16" w:line="260" w:lineRule="auto"/>
        <w:jc w:val="both"/>
        <w:rPr>
          <w:sz w:val="26"/>
          <w:szCs w:val="26"/>
        </w:rPr>
      </w:pPr>
      <w:r w:rsidDel="00000000" w:rsidR="00000000" w:rsidRPr="00000000">
        <w:rPr>
          <w:rtl w:val="0"/>
        </w:rPr>
      </w:r>
    </w:p>
    <w:p w:rsidR="00000000" w:rsidDel="00000000" w:rsidP="00000000" w:rsidRDefault="00000000" w:rsidRPr="00000000" w14:paraId="00000054">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1262" w:right="0" w:hanging="42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Actitud del alumno. Se tendrá en cuanta la actitud y la participación activa en clase, intervenciones en la pizarra, etc. Pudiendo representar hasta un 10% de la nota, en algunos casos, ante problemas de disciplina o falta de actitud, se podrá utilizar este porcentaje como valor negativo.</w:t>
      </w:r>
    </w:p>
    <w:p w:rsidR="00000000" w:rsidDel="00000000" w:rsidP="00000000" w:rsidRDefault="00000000" w:rsidRPr="00000000" w14:paraId="00000055">
      <w:pPr>
        <w:spacing w:before="16" w:line="260" w:lineRule="auto"/>
        <w:jc w:val="both"/>
        <w:rPr>
          <w:sz w:val="26"/>
          <w:szCs w:val="26"/>
        </w:rPr>
      </w:pPr>
      <w:r w:rsidDel="00000000" w:rsidR="00000000" w:rsidRPr="00000000">
        <w:rPr>
          <w:rtl w:val="0"/>
        </w:rPr>
      </w:r>
    </w:p>
    <w:p w:rsidR="00000000" w:rsidDel="00000000" w:rsidP="00000000" w:rsidRDefault="00000000" w:rsidRPr="00000000" w14:paraId="00000056">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1262" w:right="0" w:hanging="42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Prácticas. Podrán ser individuales, grupales, exposición de trabajos, etc. Llegando a representar entre un 30% y un 40%.</w:t>
      </w:r>
    </w:p>
    <w:p w:rsidR="00000000" w:rsidDel="00000000" w:rsidP="00000000" w:rsidRDefault="00000000" w:rsidRPr="00000000" w14:paraId="00000057">
      <w:pPr>
        <w:spacing w:before="16" w:line="260" w:lineRule="auto"/>
        <w:jc w:val="both"/>
        <w:rPr>
          <w:sz w:val="26"/>
          <w:szCs w:val="26"/>
        </w:rPr>
      </w:pPr>
      <w:r w:rsidDel="00000000" w:rsidR="00000000" w:rsidRPr="00000000">
        <w:rPr>
          <w:rtl w:val="0"/>
        </w:rPr>
      </w:r>
    </w:p>
    <w:p w:rsidR="00000000" w:rsidDel="00000000" w:rsidP="00000000" w:rsidRDefault="00000000" w:rsidRPr="00000000" w14:paraId="00000058">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1262" w:right="0" w:hanging="42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Exámenes. Podrán ser teóricos, prácticos y teóricos-prácticos, así como Trabajos de Profundización en materias específicas (alumnos de segundo curso de Grado Superior). Podrán llegar a representar entre un 50% y un 70%.</w:t>
      </w:r>
    </w:p>
    <w:p w:rsidR="00000000" w:rsidDel="00000000" w:rsidP="00000000" w:rsidRDefault="00000000" w:rsidRPr="00000000" w14:paraId="00000059">
      <w:pPr>
        <w:spacing w:before="17" w:line="260" w:lineRule="auto"/>
        <w:jc w:val="both"/>
        <w:rPr>
          <w:sz w:val="26"/>
          <w:szCs w:val="26"/>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82" w:right="0" w:firstLine="237.9999999999999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valor concreto de cada porcentaje será fijado por el profesor del módulo correspondiente. Como norma común para todos los módulos, el alumno perderá el derecho a la evaluación continua siempre que acumule un número de faltas igual o superior al 20% de las horas totales del módulo. En estos casos, no perderá el derecho a un examen final de toda la materia, dicho examen se hará en la fecha que indique el Departamento, preferentemente coincidiendo con el examen de evaluación del resto de compañeros del grupo, pero siendo distinto en su contenido.</w:t>
      </w:r>
    </w:p>
    <w:p w:rsidR="00000000" w:rsidDel="00000000" w:rsidP="00000000" w:rsidRDefault="00000000" w:rsidRPr="00000000" w14:paraId="0000005B">
      <w:pPr>
        <w:spacing w:before="18" w:line="260" w:lineRule="auto"/>
        <w:jc w:val="both"/>
        <w:rPr>
          <w:sz w:val="26"/>
          <w:szCs w:val="26"/>
        </w:rPr>
      </w:pP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482" w:right="0" w:firstLine="71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aprobar un módulo, es necesario haber superado todas las evaluaciones, de forma excepcional, siempre que el profesor lo indique en la programación de su módulo, podrá realizarse la media aritmética, este detalle es claramente dependiente de la materia, si es o no acumulativa en su contenido.</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482" w:right="0" w:firstLine="71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482" w:right="0" w:firstLine="71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Cuando un alumno no supere los criterios de evaluación y los resultados de aprendizaje establecidos, se fijarán las actividades necesarias para poder superarlos y se informará a dicho alumnado para que pueda superarlos.</w:t>
      </w:r>
    </w:p>
    <w:p w:rsidR="00000000" w:rsidDel="00000000" w:rsidP="00000000" w:rsidRDefault="00000000" w:rsidRPr="00000000" w14:paraId="0000005F">
      <w:pPr>
        <w:spacing w:line="200" w:lineRule="auto"/>
        <w:jc w:val="both"/>
        <w:rPr>
          <w:sz w:val="20"/>
          <w:szCs w:val="20"/>
        </w:rPr>
      </w:pPr>
      <w:r w:rsidDel="00000000" w:rsidR="00000000" w:rsidRPr="00000000">
        <w:rPr>
          <w:rtl w:val="0"/>
        </w:rPr>
      </w:r>
    </w:p>
    <w:p w:rsidR="00000000" w:rsidDel="00000000" w:rsidP="00000000" w:rsidRDefault="00000000" w:rsidRPr="00000000" w14:paraId="00000060">
      <w:pPr>
        <w:spacing w:before="2" w:line="280" w:lineRule="auto"/>
        <w:jc w:val="both"/>
        <w:rPr>
          <w:sz w:val="28"/>
          <w:szCs w:val="28"/>
        </w:rPr>
      </w:pPr>
      <w:r w:rsidDel="00000000" w:rsidR="00000000" w:rsidRPr="00000000">
        <w:rPr>
          <w:rtl w:val="0"/>
        </w:rPr>
      </w:r>
    </w:p>
    <w:p w:rsidR="00000000" w:rsidDel="00000000" w:rsidP="00000000" w:rsidRDefault="00000000" w:rsidRPr="00000000" w14:paraId="00000061">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pos="842"/>
        </w:tabs>
        <w:spacing w:after="0" w:before="0" w:line="240" w:lineRule="auto"/>
        <w:ind w:left="842" w:right="0" w:hanging="360"/>
        <w:jc w:val="both"/>
        <w:rPr>
          <w:rFonts w:ascii="Cambria" w:cs="Cambria" w:eastAsia="Cambria" w:hAnsi="Cambria"/>
          <w:b w:val="0"/>
          <w:i w:val="0"/>
          <w:smallCaps w:val="0"/>
          <w:strike w:val="0"/>
          <w:color w:val="000000"/>
          <w:sz w:val="28"/>
          <w:szCs w:val="28"/>
          <w:u w:val="none"/>
          <w:shd w:fill="auto" w:val="clear"/>
          <w:vertAlign w:val="baseline"/>
        </w:rPr>
      </w:pPr>
      <w:bookmarkStart w:colFirst="0" w:colLast="0" w:name="_heading=h.2et92p0" w:id="4"/>
      <w:bookmarkEnd w:id="4"/>
      <w:r w:rsidDel="00000000" w:rsidR="00000000" w:rsidRPr="00000000">
        <w:rPr>
          <w:rFonts w:ascii="Cambria" w:cs="Cambria" w:eastAsia="Cambria" w:hAnsi="Cambria"/>
          <w:b w:val="1"/>
          <w:i w:val="0"/>
          <w:smallCaps w:val="0"/>
          <w:strike w:val="0"/>
          <w:color w:val="365f91"/>
          <w:sz w:val="28"/>
          <w:szCs w:val="28"/>
          <w:u w:val="none"/>
          <w:shd w:fill="auto" w:val="clear"/>
          <w:vertAlign w:val="baseline"/>
          <w:rtl w:val="0"/>
        </w:rPr>
        <w:t xml:space="preserve">CONTENIDOS DE CARÁCTER TRANSVERSAL</w:t>
      </w: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62">
      <w:pPr>
        <w:spacing w:before="4" w:line="160" w:lineRule="auto"/>
        <w:jc w:val="both"/>
        <w:rPr>
          <w:sz w:val="16"/>
          <w:szCs w:val="16"/>
        </w:rPr>
      </w:pPr>
      <w:r w:rsidDel="00000000" w:rsidR="00000000" w:rsidRPr="00000000">
        <w:rPr>
          <w:rtl w:val="0"/>
        </w:rPr>
      </w:r>
    </w:p>
    <w:p w:rsidR="00000000" w:rsidDel="00000000" w:rsidP="00000000" w:rsidRDefault="00000000" w:rsidRPr="00000000" w14:paraId="00000063">
      <w:pPr>
        <w:spacing w:line="200" w:lineRule="auto"/>
        <w:jc w:val="both"/>
        <w:rPr>
          <w:sz w:val="20"/>
          <w:szCs w:val="20"/>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482" w:right="0" w:firstLine="237.9999999999999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 tratarse de un ciclo formativo de carácter muy técnico con contenidos muy específicos y en un área muy concreta puede parecer que la relación con este tipo de temas es bastante complicada. Sin embargo, si se procede a un análisis detenido se puede observar que algunos de estos temas transversales se desarrollan así:</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482" w:right="0" w:firstLine="237.9999999999999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pos="841"/>
        </w:tabs>
        <w:spacing w:after="0" w:before="0" w:line="367" w:lineRule="auto"/>
        <w:ind w:left="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Educación ambiental.</w:t>
      </w: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6.99999999999994" w:lineRule="auto"/>
        <w:ind w:left="48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6.99999999999994" w:lineRule="auto"/>
        <w:ind w:left="482" w:right="0" w:firstLine="237.9999999999999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Concienciar al alumnado de la importancia del almacenamiento digital evitándose de esta manera el consumo de grandes cantidades de papel y ayudando a paliar la destrucción de bosques.</w:t>
      </w:r>
    </w:p>
    <w:p w:rsidR="00000000" w:rsidDel="00000000" w:rsidP="00000000" w:rsidRDefault="00000000" w:rsidRPr="00000000" w14:paraId="00000069">
      <w:pPr>
        <w:spacing w:before="17" w:line="260" w:lineRule="auto"/>
        <w:jc w:val="both"/>
        <w:rPr>
          <w:sz w:val="26"/>
          <w:szCs w:val="26"/>
        </w:rPr>
      </w:pPr>
      <w:r w:rsidDel="00000000" w:rsidR="00000000" w:rsidRPr="00000000">
        <w:rPr>
          <w:rtl w:val="0"/>
        </w:rPr>
      </w:r>
    </w:p>
    <w:p w:rsidR="00000000" w:rsidDel="00000000" w:rsidP="00000000" w:rsidRDefault="00000000" w:rsidRPr="00000000" w14:paraId="0000006A">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pos="841"/>
        </w:tabs>
        <w:spacing w:after="0" w:before="0" w:line="409" w:lineRule="auto"/>
        <w:ind w:left="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Educación del consumidor.</w:t>
      </w: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482" w:right="0" w:firstLine="237.9999999999999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482" w:right="0" w:firstLine="237.9999999999999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análisis de las diferentes herramientas informáticas necesarias para este módulo y ayuda al alumno a saber qué productos informáticos adquirir para su interés.</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482" w:right="0" w:firstLine="237.9999999999999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pos="841"/>
        </w:tabs>
        <w:spacing w:after="0" w:before="0" w:line="408" w:lineRule="auto"/>
        <w:ind w:left="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Educación para la salud.</w:t>
      </w: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48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48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alumno debe conocer qué requisitos necesita para trabajar de la manera mejor posible en cuanto a su propia salud y también a su seguridad. Se incidirá en enseñar al alumno a mantener una buena postura en el puesto de trabajo, etc.</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pos="841"/>
        </w:tabs>
        <w:spacing w:after="0" w:before="3" w:line="170" w:lineRule="auto"/>
        <w:ind w:left="0" w:right="0" w:hanging="360"/>
        <w:jc w:val="both"/>
        <w:rPr>
          <w:rFonts w:ascii="Times New Roman" w:cs="Times New Roman" w:eastAsia="Times New Roman" w:hAnsi="Times New Roman"/>
          <w:b w:val="1"/>
          <w:i w:val="0"/>
          <w:smallCaps w:val="0"/>
          <w:strike w:val="0"/>
          <w:color w:val="000000"/>
          <w:sz w:val="17"/>
          <w:szCs w:val="17"/>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Educación para la igualdad de géneros.</w:t>
      </w: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841"/>
        </w:tabs>
        <w:spacing w:after="0" w:before="3" w:line="170" w:lineRule="auto"/>
        <w:ind w:left="842" w:right="0" w:firstLine="0"/>
        <w:jc w:val="both"/>
        <w:rPr>
          <w:rFonts w:ascii="Times New Roman" w:cs="Times New Roman" w:eastAsia="Times New Roman" w:hAnsi="Times New Roman"/>
          <w:b w:val="1"/>
          <w:i w:val="0"/>
          <w:smallCaps w:val="0"/>
          <w:strike w:val="0"/>
          <w:color w:val="000000"/>
          <w:sz w:val="17"/>
          <w:szCs w:val="17"/>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 w:line="275" w:lineRule="auto"/>
        <w:ind w:left="482" w:right="0" w:firstLine="237.9999999999999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Aunque en este grupo no existen alumnos de diferentes sexos se tendrá especial cuidado en que haya respeto, igualdad y cooperación entre ambos sexos.</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 w:line="275" w:lineRule="auto"/>
        <w:ind w:left="482" w:right="0" w:firstLine="237.9999999999999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pos="841"/>
        </w:tabs>
        <w:spacing w:after="0" w:before="0" w:line="369" w:lineRule="auto"/>
        <w:ind w:left="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Educación para el trabajo.</w:t>
      </w: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48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482" w:right="0" w:firstLine="237.9999999999999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Necesidad de realizar trabajos en grupo, importantísimo hoy en día en la empresa moderna.</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482" w:right="0" w:firstLine="237.9999999999999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pos="841"/>
        </w:tabs>
        <w:spacing w:after="0" w:before="0" w:line="408" w:lineRule="auto"/>
        <w:ind w:left="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Educación para el respeto.</w:t>
      </w:r>
      <w:r w:rsidDel="00000000" w:rsidR="00000000" w:rsidRPr="00000000">
        <w:rPr>
          <w:rtl w:val="0"/>
        </w:rPr>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482" w:right="0" w:firstLine="237.9999999999999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482" w:right="0" w:firstLine="237.9999999999999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este apartado se trabajarán de forma especial el respeto por las opiniones de los demás y aprender a escuchar.</w:t>
      </w:r>
    </w:p>
    <w:p w:rsidR="00000000" w:rsidDel="00000000" w:rsidP="00000000" w:rsidRDefault="00000000" w:rsidRPr="00000000" w14:paraId="0000007D">
      <w:pPr>
        <w:spacing w:before="5" w:line="120" w:lineRule="auto"/>
        <w:jc w:val="both"/>
        <w:rPr>
          <w:sz w:val="12"/>
          <w:szCs w:val="12"/>
        </w:rPr>
      </w:pPr>
      <w:r w:rsidDel="00000000" w:rsidR="00000000" w:rsidRPr="00000000">
        <w:rPr>
          <w:rtl w:val="0"/>
        </w:rPr>
      </w:r>
    </w:p>
    <w:p w:rsidR="00000000" w:rsidDel="00000000" w:rsidP="00000000" w:rsidRDefault="00000000" w:rsidRPr="00000000" w14:paraId="0000007E">
      <w:pPr>
        <w:spacing w:line="200" w:lineRule="auto"/>
        <w:jc w:val="both"/>
        <w:rPr>
          <w:sz w:val="20"/>
          <w:szCs w:val="20"/>
        </w:rPr>
      </w:pPr>
      <w:r w:rsidDel="00000000" w:rsidR="00000000" w:rsidRPr="00000000">
        <w:rPr>
          <w:rtl w:val="0"/>
        </w:rPr>
      </w:r>
    </w:p>
    <w:p w:rsidR="00000000" w:rsidDel="00000000" w:rsidP="00000000" w:rsidRDefault="00000000" w:rsidRPr="00000000" w14:paraId="0000007F">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pos="774"/>
        </w:tabs>
        <w:spacing w:after="0" w:before="0" w:line="276.99999999999994" w:lineRule="auto"/>
        <w:ind w:left="0" w:right="0" w:firstLine="0"/>
        <w:jc w:val="both"/>
        <w:rPr>
          <w:rFonts w:ascii="Cambria" w:cs="Cambria" w:eastAsia="Cambria" w:hAnsi="Cambria"/>
          <w:b w:val="0"/>
          <w:i w:val="0"/>
          <w:smallCaps w:val="0"/>
          <w:strike w:val="0"/>
          <w:color w:val="000000"/>
          <w:sz w:val="28"/>
          <w:szCs w:val="28"/>
          <w:u w:val="none"/>
          <w:shd w:fill="auto" w:val="clear"/>
          <w:vertAlign w:val="baseline"/>
        </w:rPr>
      </w:pPr>
      <w:bookmarkStart w:colFirst="0" w:colLast="0" w:name="_heading=h.tyjcwt" w:id="5"/>
      <w:bookmarkEnd w:id="5"/>
      <w:r w:rsidDel="00000000" w:rsidR="00000000" w:rsidRPr="00000000">
        <w:rPr>
          <w:rFonts w:ascii="Cambria" w:cs="Cambria" w:eastAsia="Cambria" w:hAnsi="Cambria"/>
          <w:b w:val="1"/>
          <w:i w:val="0"/>
          <w:smallCaps w:val="0"/>
          <w:strike w:val="0"/>
          <w:color w:val="365f91"/>
          <w:sz w:val="28"/>
          <w:szCs w:val="28"/>
          <w:u w:val="none"/>
          <w:shd w:fill="auto" w:val="clear"/>
          <w:vertAlign w:val="baseline"/>
          <w:rtl w:val="0"/>
        </w:rPr>
        <w:t xml:space="preserve">CRITERIOS Y PROCEDIMIENTOS PREVISTOS PARA ORGANIZAR LA ATENCIÓN A LA DIVERSIDAD DE LOS ALUMNOS.</w:t>
      </w:r>
      <w:r w:rsidDel="00000000" w:rsidR="00000000" w:rsidRPr="00000000">
        <w:rPr>
          <w:rtl w:val="0"/>
        </w:rPr>
      </w:r>
    </w:p>
    <w:p w:rsidR="00000000" w:rsidDel="00000000" w:rsidP="00000000" w:rsidRDefault="00000000" w:rsidRPr="00000000" w14:paraId="00000080">
      <w:pPr>
        <w:spacing w:line="200" w:lineRule="auto"/>
        <w:jc w:val="both"/>
        <w:rPr>
          <w:sz w:val="20"/>
          <w:szCs w:val="20"/>
        </w:rPr>
      </w:pPr>
      <w:r w:rsidDel="00000000" w:rsidR="00000000" w:rsidRPr="00000000">
        <w:rPr>
          <w:rtl w:val="0"/>
        </w:rPr>
      </w:r>
    </w:p>
    <w:p w:rsidR="00000000" w:rsidDel="00000000" w:rsidP="00000000" w:rsidRDefault="00000000" w:rsidRPr="00000000" w14:paraId="00000081">
      <w:pPr>
        <w:spacing w:before="3" w:line="280" w:lineRule="auto"/>
        <w:jc w:val="both"/>
        <w:rPr>
          <w:sz w:val="28"/>
          <w:szCs w:val="28"/>
        </w:rPr>
      </w:pPr>
      <w:r w:rsidDel="00000000" w:rsidR="00000000" w:rsidRPr="00000000">
        <w:rPr>
          <w:rtl w:val="0"/>
        </w:rPr>
      </w:r>
    </w:p>
    <w:p w:rsidR="00000000" w:rsidDel="00000000" w:rsidP="00000000" w:rsidRDefault="00000000" w:rsidRPr="00000000" w14:paraId="00000082">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pos="841"/>
        </w:tabs>
        <w:spacing w:after="0" w:before="44" w:line="275"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realizarán las adaptaciones necesarias en los medios y procedimientos de evaluación para el alumnado con necesidades específicas de apoyo educativo, con el fin de garantizar su accesibilidad a las pruebas y que sea evaluado con los medios apropiados a sus posibilidades y características.</w:t>
      </w:r>
    </w:p>
    <w:p w:rsidR="00000000" w:rsidDel="00000000" w:rsidP="00000000" w:rsidRDefault="00000000" w:rsidRPr="00000000" w14:paraId="00000083">
      <w:pPr>
        <w:spacing w:before="4" w:line="170" w:lineRule="auto"/>
        <w:jc w:val="both"/>
        <w:rPr>
          <w:sz w:val="17"/>
          <w:szCs w:val="17"/>
        </w:rPr>
      </w:pPr>
      <w:r w:rsidDel="00000000" w:rsidR="00000000" w:rsidRPr="00000000">
        <w:rPr>
          <w:rtl w:val="0"/>
        </w:rPr>
      </w:r>
    </w:p>
    <w:p w:rsidR="00000000" w:rsidDel="00000000" w:rsidP="00000000" w:rsidRDefault="00000000" w:rsidRPr="00000000" w14:paraId="00000084">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pos="899"/>
        </w:tabs>
        <w:spacing w:after="0" w:before="0" w:line="224"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habrá adaptaciones significativas y el proceso y criterios de evaluación serán los mismos que para cualquier otro alumno.</w:t>
      </w:r>
    </w:p>
    <w:p w:rsidR="00000000" w:rsidDel="00000000" w:rsidP="00000000" w:rsidRDefault="00000000" w:rsidRPr="00000000" w14:paraId="00000085">
      <w:pPr>
        <w:spacing w:before="16" w:line="200" w:lineRule="auto"/>
        <w:jc w:val="both"/>
        <w:rPr>
          <w:sz w:val="20"/>
          <w:szCs w:val="20"/>
        </w:rPr>
      </w:pPr>
      <w:r w:rsidDel="00000000" w:rsidR="00000000" w:rsidRPr="00000000">
        <w:rPr>
          <w:rtl w:val="0"/>
        </w:rPr>
      </w:r>
    </w:p>
    <w:p w:rsidR="00000000" w:rsidDel="00000000" w:rsidP="00000000" w:rsidRDefault="00000000" w:rsidRPr="00000000" w14:paraId="00000086">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pos="899"/>
        </w:tabs>
        <w:spacing w:after="0" w:before="0" w:line="224"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Cada alumno recibe un trato personalizado, pues en la realización de las prácticas va a recibir ayuda por parte del profesor según las necesidades del alumno en concreto, ya que el profesor atiende de forma personalizada a cada alumno.</w:t>
      </w:r>
    </w:p>
    <w:p w:rsidR="00000000" w:rsidDel="00000000" w:rsidP="00000000" w:rsidRDefault="00000000" w:rsidRPr="00000000" w14:paraId="00000087">
      <w:pPr>
        <w:spacing w:before="9" w:line="200" w:lineRule="auto"/>
        <w:jc w:val="both"/>
        <w:rPr>
          <w:sz w:val="20"/>
          <w:szCs w:val="20"/>
        </w:rPr>
      </w:pPr>
      <w:r w:rsidDel="00000000" w:rsidR="00000000" w:rsidRPr="00000000">
        <w:rPr>
          <w:rtl w:val="0"/>
        </w:rPr>
      </w:r>
    </w:p>
    <w:p w:rsidR="00000000" w:rsidDel="00000000" w:rsidP="00000000" w:rsidRDefault="00000000" w:rsidRPr="00000000" w14:paraId="00000088">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pos="841"/>
        </w:tabs>
        <w:spacing w:after="0" w:before="0" w:line="225"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Aquellos alumnos que necesiten material adicional debido a una más lenta adquisición de conocimientos, en ese momento se determinará qué material puede servirle.</w:t>
      </w:r>
    </w:p>
    <w:p w:rsidR="00000000" w:rsidDel="00000000" w:rsidP="00000000" w:rsidRDefault="00000000" w:rsidRPr="00000000" w14:paraId="00000089">
      <w:pPr>
        <w:spacing w:before="11" w:line="200" w:lineRule="auto"/>
        <w:jc w:val="both"/>
        <w:rPr>
          <w:sz w:val="20"/>
          <w:szCs w:val="20"/>
        </w:rPr>
      </w:pPr>
      <w:r w:rsidDel="00000000" w:rsidR="00000000" w:rsidRPr="00000000">
        <w:rPr>
          <w:rtl w:val="0"/>
        </w:rPr>
      </w:r>
    </w:p>
    <w:p w:rsidR="00000000" w:rsidDel="00000000" w:rsidP="00000000" w:rsidRDefault="00000000" w:rsidRPr="00000000" w14:paraId="0000008A">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pos="841"/>
        </w:tabs>
        <w:spacing w:after="0" w:before="44" w:line="225"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Aquellos alumnos que se distingan por su rapidez en la realización de las prácticas, se buscará, que amplíen las funcionalidades del servicio que se trata en esa unidad de trabajo.</w:t>
      </w:r>
    </w:p>
    <w:p w:rsidR="00000000" w:rsidDel="00000000" w:rsidP="00000000" w:rsidRDefault="00000000" w:rsidRPr="00000000" w14:paraId="0000008B">
      <w:pPr>
        <w:spacing w:before="5" w:line="150" w:lineRule="auto"/>
        <w:jc w:val="both"/>
        <w:rPr>
          <w:sz w:val="15"/>
          <w:szCs w:val="15"/>
        </w:rPr>
      </w:pPr>
      <w:r w:rsidDel="00000000" w:rsidR="00000000" w:rsidRPr="00000000">
        <w:rPr>
          <w:rtl w:val="0"/>
        </w:rPr>
      </w:r>
    </w:p>
    <w:p w:rsidR="00000000" w:rsidDel="00000000" w:rsidP="00000000" w:rsidRDefault="00000000" w:rsidRPr="00000000" w14:paraId="0000008C">
      <w:pPr>
        <w:spacing w:line="200" w:lineRule="auto"/>
        <w:jc w:val="both"/>
        <w:rPr>
          <w:sz w:val="20"/>
          <w:szCs w:val="20"/>
        </w:rPr>
      </w:pPr>
      <w:r w:rsidDel="00000000" w:rsidR="00000000" w:rsidRPr="00000000">
        <w:rPr>
          <w:rtl w:val="0"/>
        </w:rPr>
      </w:r>
    </w:p>
    <w:p w:rsidR="00000000" w:rsidDel="00000000" w:rsidP="00000000" w:rsidRDefault="00000000" w:rsidRPr="00000000" w14:paraId="0000008D">
      <w:pPr>
        <w:spacing w:line="200" w:lineRule="auto"/>
        <w:jc w:val="both"/>
        <w:rPr>
          <w:sz w:val="20"/>
          <w:szCs w:val="20"/>
        </w:rPr>
      </w:pPr>
      <w:r w:rsidDel="00000000" w:rsidR="00000000" w:rsidRPr="00000000">
        <w:rPr>
          <w:rtl w:val="0"/>
        </w:rPr>
      </w:r>
    </w:p>
    <w:p w:rsidR="00000000" w:rsidDel="00000000" w:rsidP="00000000" w:rsidRDefault="00000000" w:rsidRPr="00000000" w14:paraId="0000008E">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pos="774"/>
        </w:tabs>
        <w:spacing w:after="0" w:before="0" w:line="240" w:lineRule="auto"/>
        <w:ind w:left="774" w:right="0" w:hanging="293"/>
        <w:jc w:val="both"/>
        <w:rPr>
          <w:rFonts w:ascii="Cambria" w:cs="Cambria" w:eastAsia="Cambria" w:hAnsi="Cambria"/>
          <w:b w:val="0"/>
          <w:i w:val="0"/>
          <w:smallCaps w:val="0"/>
          <w:strike w:val="0"/>
          <w:color w:val="000000"/>
          <w:sz w:val="28"/>
          <w:szCs w:val="28"/>
          <w:u w:val="none"/>
          <w:shd w:fill="auto" w:val="clear"/>
          <w:vertAlign w:val="baseline"/>
        </w:rPr>
      </w:pPr>
      <w:bookmarkStart w:colFirst="0" w:colLast="0" w:name="_heading=h.3dy6vkm" w:id="6"/>
      <w:bookmarkEnd w:id="6"/>
      <w:r w:rsidDel="00000000" w:rsidR="00000000" w:rsidRPr="00000000">
        <w:rPr>
          <w:rFonts w:ascii="Cambria" w:cs="Cambria" w:eastAsia="Cambria" w:hAnsi="Cambria"/>
          <w:b w:val="1"/>
          <w:i w:val="0"/>
          <w:smallCaps w:val="0"/>
          <w:strike w:val="0"/>
          <w:color w:val="365f91"/>
          <w:sz w:val="28"/>
          <w:szCs w:val="28"/>
          <w:u w:val="none"/>
          <w:shd w:fill="auto" w:val="clear"/>
          <w:vertAlign w:val="baseline"/>
          <w:rtl w:val="0"/>
        </w:rPr>
        <w:t xml:space="preserve">MATERIAL DIDACTICO Y RECURSOS.</w:t>
      </w:r>
      <w:r w:rsidDel="00000000" w:rsidR="00000000" w:rsidRPr="00000000">
        <w:rPr>
          <w:rtl w:val="0"/>
        </w:rPr>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774"/>
        </w:tabs>
        <w:spacing w:after="0" w:before="0" w:line="240" w:lineRule="auto"/>
        <w:ind w:left="774" w:right="0" w:firstLine="0"/>
        <w:jc w:val="both"/>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5" w:line="240" w:lineRule="auto"/>
        <w:ind w:left="48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recursos materiales que serán necesarios para impartir este módulo son:</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5" w:line="240" w:lineRule="auto"/>
        <w:ind w:left="48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2">
      <w:pPr>
        <w:spacing w:line="150" w:lineRule="auto"/>
        <w:jc w:val="both"/>
        <w:rPr>
          <w:sz w:val="15"/>
          <w:szCs w:val="15"/>
        </w:rPr>
      </w:pPr>
      <w:r w:rsidDel="00000000" w:rsidR="00000000" w:rsidRPr="00000000">
        <w:rPr>
          <w:rtl w:val="0"/>
        </w:rPr>
      </w:r>
    </w:p>
    <w:p w:rsidR="00000000" w:rsidDel="00000000" w:rsidP="00000000" w:rsidRDefault="00000000" w:rsidRPr="00000000" w14:paraId="00000093">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1276"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Pizarras.</w:t>
      </w:r>
    </w:p>
    <w:p w:rsidR="00000000" w:rsidDel="00000000" w:rsidP="00000000" w:rsidRDefault="00000000" w:rsidRPr="00000000" w14:paraId="00000094">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85" w:line="240" w:lineRule="auto"/>
        <w:ind w:left="1276"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Proyectores y pantallas.</w:t>
      </w:r>
    </w:p>
    <w:p w:rsidR="00000000" w:rsidDel="00000000" w:rsidP="00000000" w:rsidRDefault="00000000" w:rsidRPr="00000000" w14:paraId="00000095">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83" w:line="240" w:lineRule="auto"/>
        <w:ind w:left="1276"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Equipos conectados en red.</w:t>
      </w:r>
    </w:p>
    <w:p w:rsidR="00000000" w:rsidDel="00000000" w:rsidP="00000000" w:rsidRDefault="00000000" w:rsidRPr="00000000" w14:paraId="00000096">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85" w:line="240" w:lineRule="auto"/>
        <w:ind w:left="1276"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Impresoras.</w:t>
      </w:r>
    </w:p>
    <w:p w:rsidR="00000000" w:rsidDel="00000000" w:rsidP="00000000" w:rsidRDefault="00000000" w:rsidRPr="00000000" w14:paraId="00000097">
      <w:pPr>
        <w:spacing w:before="6" w:line="180" w:lineRule="auto"/>
        <w:jc w:val="both"/>
        <w:rPr>
          <w:sz w:val="18"/>
          <w:szCs w:val="18"/>
        </w:rPr>
      </w:pPr>
      <w:r w:rsidDel="00000000" w:rsidR="00000000" w:rsidRPr="00000000">
        <w:rPr>
          <w:rtl w:val="0"/>
        </w:rPr>
      </w:r>
    </w:p>
    <w:p w:rsidR="00000000" w:rsidDel="00000000" w:rsidP="00000000" w:rsidRDefault="00000000" w:rsidRPr="00000000" w14:paraId="00000098">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127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Dispositivos de redes: cables, adaptadores de red, concentradores, conmutadores, routers, puntos de acceso, antena, cables, conectores, regletas, crimpadora, tester, voltímetros, cámara wifi, impactadoras, rosetas, conectores, PLC, además de cualquier ordenador que forma parte de la red.</w:t>
      </w:r>
    </w:p>
    <w:p w:rsidR="00000000" w:rsidDel="00000000" w:rsidP="00000000" w:rsidRDefault="00000000" w:rsidRPr="00000000" w14:paraId="00000099">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127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Herramientas necesarias para montaje y mantenimiento de equipos. Los recursos de software:</w:t>
      </w:r>
    </w:p>
    <w:p w:rsidR="00000000" w:rsidDel="00000000" w:rsidP="00000000" w:rsidRDefault="00000000" w:rsidRPr="00000000" w14:paraId="0000009A">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127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Sistemas operativos Windows y Linux.</w:t>
      </w:r>
    </w:p>
    <w:p w:rsidR="00000000" w:rsidDel="00000000" w:rsidP="00000000" w:rsidRDefault="00000000" w:rsidRPr="00000000" w14:paraId="0000009B">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127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Plataforma para la difusión y control de los trabajos de los alumnos.</w:t>
      </w:r>
    </w:p>
    <w:p w:rsidR="00000000" w:rsidDel="00000000" w:rsidP="00000000" w:rsidRDefault="00000000" w:rsidRPr="00000000" w14:paraId="0000009C">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127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Aplicaciones software libre para programación.</w:t>
      </w:r>
    </w:p>
    <w:p w:rsidR="00000000" w:rsidDel="00000000" w:rsidP="00000000" w:rsidRDefault="00000000" w:rsidRPr="00000000" w14:paraId="0000009D">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127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Acceso a Internet.</w:t>
      </w:r>
    </w:p>
    <w:p w:rsidR="00000000" w:rsidDel="00000000" w:rsidP="00000000" w:rsidRDefault="00000000" w:rsidRPr="00000000" w14:paraId="0000009E">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127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Plataforma educativa de CISCO Academy Network.</w:t>
      </w:r>
    </w:p>
    <w:p w:rsidR="00000000" w:rsidDel="00000000" w:rsidP="00000000" w:rsidRDefault="00000000" w:rsidRPr="00000000" w14:paraId="0000009F">
      <w:pPr>
        <w:spacing w:line="200" w:lineRule="auto"/>
        <w:jc w:val="both"/>
        <w:rPr>
          <w:sz w:val="20"/>
          <w:szCs w:val="20"/>
        </w:rPr>
      </w:pPr>
      <w:r w:rsidDel="00000000" w:rsidR="00000000" w:rsidRPr="00000000">
        <w:rPr>
          <w:rtl w:val="0"/>
        </w:rPr>
      </w:r>
    </w:p>
    <w:p w:rsidR="00000000" w:rsidDel="00000000" w:rsidP="00000000" w:rsidRDefault="00000000" w:rsidRPr="00000000" w14:paraId="000000A0">
      <w:pPr>
        <w:spacing w:line="200" w:lineRule="auto"/>
        <w:jc w:val="both"/>
        <w:rPr>
          <w:sz w:val="20"/>
          <w:szCs w:val="20"/>
        </w:rPr>
      </w:pPr>
      <w:r w:rsidDel="00000000" w:rsidR="00000000" w:rsidRPr="00000000">
        <w:rPr>
          <w:rtl w:val="0"/>
        </w:rPr>
      </w:r>
    </w:p>
    <w:p w:rsidR="00000000" w:rsidDel="00000000" w:rsidP="00000000" w:rsidRDefault="00000000" w:rsidRPr="00000000" w14:paraId="000000A1">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pos="822"/>
        </w:tabs>
        <w:spacing w:after="0" w:before="0" w:line="3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Cambria" w:cs="Cambria" w:eastAsia="Cambria" w:hAnsi="Cambria"/>
          <w:b w:val="1"/>
          <w:i w:val="0"/>
          <w:smallCaps w:val="0"/>
          <w:strike w:val="0"/>
          <w:color w:val="365f91"/>
          <w:sz w:val="28"/>
          <w:szCs w:val="28"/>
          <w:u w:val="none"/>
          <w:shd w:fill="auto" w:val="clear"/>
          <w:vertAlign w:val="baseline"/>
          <w:rtl w:val="0"/>
        </w:rPr>
        <w:t xml:space="preserve">ACTIVIDADES COMPLEMENTARIAS Y EXTRAESCOLARES RELACIONADAS CON EL CURRÍCULO</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822"/>
        </w:tabs>
        <w:spacing w:after="0" w:before="0" w:line="359" w:lineRule="auto"/>
        <w:ind w:left="48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720" w:right="0" w:firstLine="237.9999999999999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Sector de las TIYC´S es muy dinámico y difícil de preveer, cada año aparecen nuevas ferias, jornadas, encuentros…, las visitas “tradicionales” son:</w:t>
      </w:r>
    </w:p>
    <w:p w:rsidR="00000000" w:rsidDel="00000000" w:rsidP="00000000" w:rsidRDefault="00000000" w:rsidRPr="00000000" w14:paraId="000000A4">
      <w:pPr>
        <w:spacing w:before="4" w:line="190" w:lineRule="auto"/>
        <w:jc w:val="both"/>
        <w:rPr>
          <w:sz w:val="19"/>
          <w:szCs w:val="19"/>
        </w:rPr>
      </w:pPr>
      <w:r w:rsidDel="00000000" w:rsidR="00000000" w:rsidRPr="00000000">
        <w:rPr>
          <w:rtl w:val="0"/>
        </w:rPr>
      </w:r>
    </w:p>
    <w:p w:rsidR="00000000" w:rsidDel="00000000" w:rsidP="00000000" w:rsidRDefault="00000000" w:rsidRPr="00000000" w14:paraId="000000A5">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Visita al Centro de proceso de datos de la Universidad de Málaga.</w:t>
      </w:r>
    </w:p>
    <w:p w:rsidR="00000000" w:rsidDel="00000000" w:rsidP="00000000" w:rsidRDefault="00000000" w:rsidRPr="00000000" w14:paraId="000000A6">
      <w:pPr>
        <w:spacing w:before="6" w:line="120" w:lineRule="auto"/>
        <w:ind w:left="1134" w:firstLine="0"/>
        <w:jc w:val="both"/>
        <w:rPr>
          <w:sz w:val="12"/>
          <w:szCs w:val="12"/>
        </w:rPr>
      </w:pPr>
      <w:r w:rsidDel="00000000" w:rsidR="00000000" w:rsidRPr="00000000">
        <w:rPr>
          <w:rtl w:val="0"/>
        </w:rPr>
      </w:r>
    </w:p>
    <w:p w:rsidR="00000000" w:rsidDel="00000000" w:rsidP="00000000" w:rsidRDefault="00000000" w:rsidRPr="00000000" w14:paraId="000000A7">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Visita al CPD del Ayuntamiento de Málaga.</w:t>
      </w:r>
    </w:p>
    <w:p w:rsidR="00000000" w:rsidDel="00000000" w:rsidP="00000000" w:rsidRDefault="00000000" w:rsidRPr="00000000" w14:paraId="000000A8">
      <w:pPr>
        <w:spacing w:line="140" w:lineRule="auto"/>
        <w:ind w:left="1134" w:firstLine="0"/>
        <w:jc w:val="both"/>
        <w:rPr>
          <w:sz w:val="14"/>
          <w:szCs w:val="14"/>
        </w:rPr>
      </w:pPr>
      <w:r w:rsidDel="00000000" w:rsidR="00000000" w:rsidRPr="00000000">
        <w:rPr>
          <w:rtl w:val="0"/>
        </w:rPr>
      </w:r>
    </w:p>
    <w:p w:rsidR="00000000" w:rsidDel="00000000" w:rsidP="00000000" w:rsidRDefault="00000000" w:rsidRPr="00000000" w14:paraId="000000A9">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25" w:lineRule="auto"/>
        <w:ind w:left="113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Visita a alguna feria de informática de nuestro entorno (Palacio de Ferias de Málaga, Torremolinos, etc.</w:t>
      </w:r>
      <w:r w:rsidDel="00000000" w:rsidR="00000000" w:rsidRPr="00000000">
        <w:rPr>
          <w:rtl w:val="0"/>
        </w:rPr>
      </w:r>
    </w:p>
    <w:p w:rsidR="00000000" w:rsidDel="00000000" w:rsidP="00000000" w:rsidRDefault="00000000" w:rsidRPr="00000000" w14:paraId="000000AA">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Visita empresas d</w:t>
      </w:r>
      <w:r w:rsidDel="00000000" w:rsidR="00000000" w:rsidRPr="00000000">
        <w:rPr>
          <w:rFonts w:ascii="Times New Roman" w:cs="Times New Roman" w:eastAsia="Times New Roman" w:hAnsi="Times New Roman"/>
          <w:sz w:val="24"/>
          <w:szCs w:val="24"/>
          <w:rtl w:val="0"/>
        </w:rPr>
        <w:t xml:space="preserve">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 P.T.A.</w:t>
      </w:r>
      <w:r w:rsidDel="00000000" w:rsidR="00000000" w:rsidRPr="00000000">
        <w:rPr>
          <w:rFonts w:ascii="Times New Roman" w:cs="Times New Roman" w:eastAsia="Times New Roman" w:hAnsi="Times New Roman"/>
          <w:sz w:val="24"/>
          <w:szCs w:val="24"/>
          <w:rtl w:val="0"/>
        </w:rPr>
        <w:t xml:space="preserve">Campanillas. Málaga.</w:t>
      </w:r>
      <w:r w:rsidDel="00000000" w:rsidR="00000000" w:rsidRPr="00000000">
        <w:rPr>
          <w:rtl w:val="0"/>
        </w:rPr>
      </w:r>
    </w:p>
    <w:p w:rsidR="00000000" w:rsidDel="00000000" w:rsidP="00000000" w:rsidRDefault="00000000" w:rsidRPr="00000000" w14:paraId="000000AB">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pPr>
      <w:r w:rsidDel="00000000" w:rsidR="00000000" w:rsidRPr="00000000">
        <w:rPr>
          <w:rFonts w:ascii="Times New Roman" w:cs="Times New Roman" w:eastAsia="Times New Roman" w:hAnsi="Times New Roman"/>
          <w:sz w:val="24"/>
          <w:szCs w:val="24"/>
          <w:rtl w:val="0"/>
        </w:rPr>
        <w:t xml:space="preserve">Visitas a empresas.</w:t>
      </w:r>
      <w:r w:rsidDel="00000000" w:rsidR="00000000" w:rsidRPr="00000000">
        <w:rPr>
          <w:rtl w:val="0"/>
        </w:rPr>
      </w:r>
    </w:p>
    <w:p w:rsidR="00000000" w:rsidDel="00000000" w:rsidP="00000000" w:rsidRDefault="00000000" w:rsidRPr="00000000" w14:paraId="000000AC">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Actividades de carácter transversal y/o de convivencia.</w:t>
      </w:r>
    </w:p>
    <w:p w:rsidR="00000000" w:rsidDel="00000000" w:rsidP="00000000" w:rsidRDefault="00000000" w:rsidRPr="00000000" w14:paraId="000000AD">
      <w:pPr>
        <w:spacing w:before="5" w:line="170" w:lineRule="auto"/>
        <w:jc w:val="both"/>
        <w:rPr>
          <w:sz w:val="17"/>
          <w:szCs w:val="17"/>
        </w:rPr>
      </w:pPr>
      <w:r w:rsidDel="00000000" w:rsidR="00000000" w:rsidRPr="00000000">
        <w:rPr>
          <w:rtl w:val="0"/>
        </w:rPr>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482" w:right="0" w:firstLine="71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 cada actividad prevista, el profesor/a responsable deberá rellenar un formulario que existe para dicho fin, anotar la actividad en el cuadrante que existe en la Sala de Profesores e informar al Jefe del Departamento, que a su vez comunicará, utilizando el formulario mencionado, la actividad a la Dirección del Centro.</w:t>
      </w:r>
    </w:p>
    <w:p w:rsidR="00000000" w:rsidDel="00000000" w:rsidP="00000000" w:rsidRDefault="00000000" w:rsidRPr="00000000" w14:paraId="000000AF">
      <w:pPr>
        <w:spacing w:before="2" w:line="120" w:lineRule="auto"/>
        <w:jc w:val="both"/>
        <w:rPr>
          <w:sz w:val="12"/>
          <w:szCs w:val="12"/>
        </w:rPr>
      </w:pPr>
      <w:r w:rsidDel="00000000" w:rsidR="00000000" w:rsidRPr="00000000">
        <w:rPr>
          <w:rtl w:val="0"/>
        </w:rPr>
      </w:r>
    </w:p>
    <w:p w:rsidR="00000000" w:rsidDel="00000000" w:rsidP="00000000" w:rsidRDefault="00000000" w:rsidRPr="00000000" w14:paraId="000000B0">
      <w:pPr>
        <w:spacing w:line="200" w:lineRule="auto"/>
        <w:jc w:val="both"/>
        <w:rPr>
          <w:sz w:val="20"/>
          <w:szCs w:val="20"/>
        </w:rPr>
      </w:pPr>
      <w:r w:rsidDel="00000000" w:rsidR="00000000" w:rsidRPr="00000000">
        <w:rPr>
          <w:rtl w:val="0"/>
        </w:rPr>
      </w:r>
    </w:p>
    <w:p w:rsidR="00000000" w:rsidDel="00000000" w:rsidP="00000000" w:rsidRDefault="00000000" w:rsidRPr="00000000" w14:paraId="000000B1">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pos="837"/>
        </w:tabs>
        <w:spacing w:after="0" w:before="0" w:line="240" w:lineRule="auto"/>
        <w:ind w:left="837" w:right="0" w:hanging="356"/>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Cambria" w:cs="Cambria" w:eastAsia="Cambria" w:hAnsi="Cambria"/>
          <w:b w:val="1"/>
          <w:i w:val="0"/>
          <w:smallCaps w:val="0"/>
          <w:strike w:val="0"/>
          <w:color w:val="365f91"/>
          <w:sz w:val="28"/>
          <w:szCs w:val="28"/>
          <w:u w:val="none"/>
          <w:shd w:fill="auto" w:val="clear"/>
          <w:vertAlign w:val="baseline"/>
          <w:rtl w:val="0"/>
        </w:rPr>
        <w:t xml:space="preserve">SEGUIMIENTO Y AUTOEVALUACIÓN DEL PROFESORADO</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2">
      <w:pPr>
        <w:spacing w:before="5" w:line="240" w:lineRule="auto"/>
        <w:jc w:val="both"/>
        <w:rPr>
          <w:sz w:val="24"/>
          <w:szCs w:val="24"/>
        </w:rPr>
      </w:pPr>
      <w:r w:rsidDel="00000000" w:rsidR="00000000" w:rsidRPr="00000000">
        <w:rPr>
          <w:rtl w:val="0"/>
        </w:rPr>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99999999999994" w:lineRule="auto"/>
        <w:ind w:left="482" w:right="0" w:firstLine="71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autoevaluación del profesorado está englobada en el Proyecto Educativo del Centro (según su plan de autoevaluación del centro), y se percibe como una forma de mejora y calidad de la enseñanza.</w:t>
      </w:r>
    </w:p>
    <w:p w:rsidR="00000000" w:rsidDel="00000000" w:rsidP="00000000" w:rsidRDefault="00000000" w:rsidRPr="00000000" w14:paraId="000000B4">
      <w:pPr>
        <w:spacing w:before="2" w:line="240" w:lineRule="auto"/>
        <w:jc w:val="both"/>
        <w:rPr>
          <w:sz w:val="24"/>
          <w:szCs w:val="24"/>
        </w:rPr>
      </w:pPr>
      <w:r w:rsidDel="00000000" w:rsidR="00000000" w:rsidRPr="00000000">
        <w:rPr>
          <w:rtl w:val="0"/>
        </w:rPr>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482" w:right="0" w:firstLine="71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autoevaluación del profesorado es una práctica constante y continua en el Departamento de Informática, que demuestra a lo largo de cada curso escolar una innovación de metodologías. Esta autoevaluación del trabajo docente suele ser un proceso interno, de reflexión intrínseca y de necesidad esencial en el trabajo del profesorado.</w:t>
      </w:r>
    </w:p>
    <w:p w:rsidR="00000000" w:rsidDel="00000000" w:rsidP="00000000" w:rsidRDefault="00000000" w:rsidRPr="00000000" w14:paraId="000000B6">
      <w:pPr>
        <w:spacing w:before="3" w:line="200" w:lineRule="auto"/>
        <w:jc w:val="both"/>
        <w:rPr>
          <w:sz w:val="20"/>
          <w:szCs w:val="20"/>
        </w:rPr>
      </w:pPr>
      <w:r w:rsidDel="00000000" w:rsidR="00000000" w:rsidRPr="00000000">
        <w:rPr>
          <w:rtl w:val="0"/>
        </w:rPr>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482" w:right="0" w:firstLine="71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Sin embargo, siempre es conveniente realizar una reflexión del trabajo y quehacer de la labor del profesor, por ello una vez acabado la ter evaluación parcial, se facilitará un cuestionario escrito anónimo al alumnado que permita al profesor reflexionar y mejorar su trabajo y otros aspectos de la metodología empleada. No sólo se realizará la evaluación de los alumnos. Al finalizar cada curso académico, el profesor pasará a los alumnos un cuestionario para que éstos evalúen, de forma anónima, la práctica docente y expresen libremente todas las deficiencias, sugerencias y mejoras que observen en el proceso de enseñanza-aprendizaje. En concreto, el cuestionario de evaluación de la práctica docente recogerá los siguientes aspectos:</w:t>
      </w:r>
    </w:p>
    <w:p w:rsidR="00000000" w:rsidDel="00000000" w:rsidP="00000000" w:rsidRDefault="00000000" w:rsidRPr="00000000" w14:paraId="000000B8">
      <w:pPr>
        <w:spacing w:before="7" w:line="150" w:lineRule="auto"/>
        <w:jc w:val="both"/>
        <w:rPr>
          <w:sz w:val="15"/>
          <w:szCs w:val="15"/>
        </w:rPr>
      </w:pPr>
      <w:r w:rsidDel="00000000" w:rsidR="00000000" w:rsidRPr="00000000">
        <w:rPr>
          <w:rtl w:val="0"/>
        </w:rPr>
      </w:r>
    </w:p>
    <w:p w:rsidR="00000000" w:rsidDel="00000000" w:rsidP="00000000" w:rsidRDefault="00000000" w:rsidRPr="00000000" w14:paraId="000000B9">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Claridad del profesor en las explicaciones de las diferentes unidades didácticas.</w:t>
      </w:r>
    </w:p>
    <w:p w:rsidR="00000000" w:rsidDel="00000000" w:rsidP="00000000" w:rsidRDefault="00000000" w:rsidRPr="00000000" w14:paraId="000000BA">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Grado de cumplimiento de los objetivos marcados.</w:t>
      </w:r>
    </w:p>
    <w:p w:rsidR="00000000" w:rsidDel="00000000" w:rsidP="00000000" w:rsidRDefault="00000000" w:rsidRPr="00000000" w14:paraId="000000BB">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Grado de adecuación de la metodología utilizada con los temas a explicar.</w:t>
      </w:r>
    </w:p>
    <w:p w:rsidR="00000000" w:rsidDel="00000000" w:rsidP="00000000" w:rsidRDefault="00000000" w:rsidRPr="00000000" w14:paraId="000000BC">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Grado de estimulación de la participación en clase por parte del profesor.</w:t>
      </w:r>
    </w:p>
    <w:p w:rsidR="00000000" w:rsidDel="00000000" w:rsidP="00000000" w:rsidRDefault="00000000" w:rsidRPr="00000000" w14:paraId="000000BD">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Grado de motivación a los alumnos por parte del profesor.</w:t>
      </w:r>
    </w:p>
    <w:p w:rsidR="00000000" w:rsidDel="00000000" w:rsidP="00000000" w:rsidRDefault="00000000" w:rsidRPr="00000000" w14:paraId="000000BE">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Grado de amenidad de las clases.</w:t>
      </w:r>
    </w:p>
    <w:p w:rsidR="00000000" w:rsidDel="00000000" w:rsidP="00000000" w:rsidRDefault="00000000" w:rsidRPr="00000000" w14:paraId="000000BF">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Grado de adecuación de las actividades propuestas con los temas tratados.</w:t>
      </w:r>
    </w:p>
    <w:p w:rsidR="00000000" w:rsidDel="00000000" w:rsidP="00000000" w:rsidRDefault="00000000" w:rsidRPr="00000000" w14:paraId="000000C0">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Grado de adecuación del ritmo de las clases a los objetivos del módulo y nivel de los alumnos.</w:t>
      </w:r>
    </w:p>
    <w:p w:rsidR="00000000" w:rsidDel="00000000" w:rsidP="00000000" w:rsidRDefault="00000000" w:rsidRPr="00000000" w14:paraId="000000C1">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Grado de adecuación de la evaluación realizada con el nivel trabajado en clase.</w:t>
      </w:r>
    </w:p>
    <w:p w:rsidR="00000000" w:rsidDel="00000000" w:rsidP="00000000" w:rsidRDefault="00000000" w:rsidRPr="00000000" w14:paraId="000000C2">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Organización del aula, grupos de trabajo, tareas dentro de cada unidad didáctica.</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201"/>
        </w:tabs>
        <w:spacing w:after="0" w:before="82" w:line="240" w:lineRule="auto"/>
        <w:ind w:left="120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pos="837"/>
        </w:tabs>
        <w:spacing w:after="0" w:before="0" w:line="240" w:lineRule="auto"/>
        <w:ind w:left="837" w:right="0" w:hanging="35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365f91"/>
          <w:sz w:val="28"/>
          <w:szCs w:val="28"/>
          <w:u w:val="none"/>
          <w:shd w:fill="auto" w:val="clear"/>
          <w:vertAlign w:val="baseline"/>
          <w:rtl w:val="0"/>
        </w:rPr>
        <w:t xml:space="preserve">PLAN DE CONTINGENCIAS</w:t>
      </w:r>
      <w:r w:rsidDel="00000000" w:rsidR="00000000" w:rsidRPr="00000000">
        <w:rPr>
          <w:rtl w:val="0"/>
        </w:rPr>
      </w:r>
    </w:p>
    <w:p w:rsidR="00000000" w:rsidDel="00000000" w:rsidP="00000000" w:rsidRDefault="00000000" w:rsidRPr="00000000" w14:paraId="000000C5">
      <w:pPr>
        <w:spacing w:before="5" w:line="240" w:lineRule="auto"/>
        <w:jc w:val="both"/>
        <w:rPr>
          <w:sz w:val="24"/>
          <w:szCs w:val="24"/>
        </w:rPr>
      </w:pPr>
      <w:r w:rsidDel="00000000" w:rsidR="00000000" w:rsidRPr="00000000">
        <w:rPr>
          <w:rtl w:val="0"/>
        </w:rPr>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201"/>
        </w:tabs>
        <w:spacing w:after="0" w:before="82" w:line="240" w:lineRule="auto"/>
        <w:ind w:left="48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Se cumplirá lo que diga el plan de contingencias del I.E.S. Politécnico Jesús Marín.</w:t>
      </w:r>
    </w:p>
    <w:sectPr>
      <w:type w:val="nextPage"/>
      <w:pgSz w:h="16860" w:w="11921" w:orient="portrait"/>
      <w:pgMar w:bottom="840" w:top="1840" w:left="1220" w:right="1160" w:header="774" w:footer="64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ambria"/>
  <w:font w:name="Courier New"/>
  <w:font w:name="Basic">
    <w:embedRegular w:fontKey="{00000000-0000-0000-0000-000000000000}" r:id="rId2" w:subsetted="0"/>
  </w:font>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8">
    <w:pPr>
      <w:spacing w:line="200" w:lineRule="auto"/>
      <w:rPr>
        <w:sz w:val="20"/>
        <w:szCs w:val="20"/>
      </w:rPr>
    </w:pPr>
    <w:r w:rsidDel="00000000" w:rsidR="00000000" w:rsidRPr="00000000">
      <w:rPr>
        <w:rtl w:val="0"/>
      </w:rPr>
    </w:r>
    <w:r w:rsidDel="00000000" w:rsidR="00000000" w:rsidRPr="00000000">
      <mc:AlternateContent>
        <mc:Choice Requires="wpg">
          <w:drawing>
            <wp:anchor allowOverlap="1" behindDoc="1" distB="0" distT="0" distL="114300" distR="114300" hidden="0" layoutInCell="1" locked="0" relativeHeight="0" simplePos="0">
              <wp:simplePos x="0" y="0"/>
              <wp:positionH relativeFrom="column">
                <wp:posOffset>5905500</wp:posOffset>
              </wp:positionH>
              <wp:positionV relativeFrom="paragraph">
                <wp:posOffset>10223500</wp:posOffset>
              </wp:positionV>
              <wp:extent cx="131445" cy="175260"/>
              <wp:effectExtent b="0" l="0" r="0" t="0"/>
              <wp:wrapNone/>
              <wp:docPr id="1" name=""/>
              <a:graphic>
                <a:graphicData uri="http://schemas.microsoft.com/office/word/2010/wordprocessingShape">
                  <wps:wsp>
                    <wps:cNvSpPr/>
                    <wps:cNvPr id="2" name="Shape 2"/>
                    <wps:spPr>
                      <a:xfrm>
                        <a:off x="6059740" y="3697133"/>
                        <a:ext cx="121920" cy="165735"/>
                      </a:xfrm>
                      <a:custGeom>
                        <a:rect b="b" l="l" r="r" t="t"/>
                        <a:pathLst>
                          <a:path extrusionOk="0" h="165735" w="121920">
                            <a:moveTo>
                              <a:pt x="0" y="0"/>
                            </a:moveTo>
                            <a:lnTo>
                              <a:pt x="0" y="165735"/>
                            </a:lnTo>
                            <a:lnTo>
                              <a:pt x="121920" y="165735"/>
                            </a:lnTo>
                            <a:lnTo>
                              <a:pt x="121920" y="0"/>
                            </a:lnTo>
                            <a:close/>
                          </a:path>
                        </a:pathLst>
                      </a:custGeom>
                      <a:noFill/>
                      <a:ln>
                        <a:noFill/>
                      </a:ln>
                    </wps:spPr>
                    <wps:txbx>
                      <w:txbxContent>
                        <w:p w:rsidR="00000000" w:rsidDel="00000000" w:rsidP="00000000" w:rsidRDefault="00000000" w:rsidRPr="00000000">
                          <w:pPr>
                            <w:spacing w:after="0" w:before="0" w:line="245.00000953674316"/>
                            <w:ind w:left="40" w:right="0" w:firstLine="4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 PAGE 6</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column">
                <wp:posOffset>5905500</wp:posOffset>
              </wp:positionH>
              <wp:positionV relativeFrom="paragraph">
                <wp:posOffset>10223500</wp:posOffset>
              </wp:positionV>
              <wp:extent cx="131445" cy="175260"/>
              <wp:effectExtent b="0" l="0" r="0" t="0"/>
              <wp:wrapNone/>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131445" cy="175260"/>
                      </a:xfrm>
                      <a:prstGeom prst="rect"/>
                      <a:ln/>
                    </pic:spPr>
                  </pic:pic>
                </a:graphicData>
              </a:graphic>
            </wp:anchor>
          </w:drawing>
        </mc:Fallback>
      </mc:AlternateContent>
    </w:r>
    <w:r w:rsidDel="00000000" w:rsidR="00000000" w:rsidRPr="00000000">
      <mc:AlternateContent>
        <mc:Choice Requires="wpg">
          <w:drawing>
            <wp:anchor allowOverlap="1" behindDoc="1" distB="0" distT="0" distL="114300" distR="114300" hidden="0" layoutInCell="1" locked="0" relativeHeight="0" simplePos="0">
              <wp:simplePos x="0" y="0"/>
              <wp:positionH relativeFrom="column">
                <wp:posOffset>6083300</wp:posOffset>
              </wp:positionH>
              <wp:positionV relativeFrom="paragraph">
                <wp:posOffset>10160000</wp:posOffset>
              </wp:positionV>
              <wp:extent cx="1270" cy="354965"/>
              <wp:effectExtent b="0" l="0" r="0" t="0"/>
              <wp:wrapNone/>
              <wp:docPr id="3" name=""/>
              <a:graphic>
                <a:graphicData uri="http://schemas.microsoft.com/office/word/2010/wordprocessingGroup">
                  <wpg:wgp>
                    <wpg:cNvGrpSpPr/>
                    <wpg:grpSpPr>
                      <a:xfrm>
                        <a:off x="6120065" y="3602518"/>
                        <a:ext cx="1270" cy="354965"/>
                        <a:chOff x="6120065" y="3602518"/>
                        <a:chExt cx="1270" cy="354965"/>
                      </a:xfrm>
                    </wpg:grpSpPr>
                    <wpg:grpSp>
                      <wpg:cNvGrpSpPr/>
                      <wpg:grpSpPr>
                        <a:xfrm>
                          <a:off x="6120065" y="3602518"/>
                          <a:ext cx="1270" cy="354965"/>
                          <a:chOff x="0" y="0"/>
                          <a:chExt cx="1270" cy="354965"/>
                        </a:xfrm>
                      </wpg:grpSpPr>
                      <wps:wsp>
                        <wps:cNvSpPr/>
                        <wps:cNvPr id="4" name="Shape 4"/>
                        <wps:spPr>
                          <a:xfrm>
                            <a:off x="0" y="0"/>
                            <a:ext cx="1250" cy="3549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4" name="Shape 14"/>
                        <wps:spPr>
                          <a:xfrm>
                            <a:off x="0" y="0"/>
                            <a:ext cx="1270" cy="354965"/>
                          </a:xfrm>
                          <a:custGeom>
                            <a:rect b="b" l="l" r="r" t="t"/>
                            <a:pathLst>
                              <a:path extrusionOk="0" h="354965" w="1270">
                                <a:moveTo>
                                  <a:pt x="0" y="0"/>
                                </a:moveTo>
                                <a:lnTo>
                                  <a:pt x="0" y="354965"/>
                                </a:lnTo>
                              </a:path>
                            </a:pathLst>
                          </a:custGeom>
                          <a:noFill/>
                          <a:ln cap="flat" cmpd="sng" w="28700">
                            <a:solidFill>
                              <a:srgbClr val="4F81BC"/>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column">
                <wp:posOffset>6083300</wp:posOffset>
              </wp:positionH>
              <wp:positionV relativeFrom="paragraph">
                <wp:posOffset>10160000</wp:posOffset>
              </wp:positionV>
              <wp:extent cx="1270" cy="354965"/>
              <wp:effectExtent b="0" l="0" r="0" t="0"/>
              <wp:wrapNone/>
              <wp:docPr id="3" name="image4.png"/>
              <a:graphic>
                <a:graphicData uri="http://schemas.openxmlformats.org/drawingml/2006/picture">
                  <pic:pic>
                    <pic:nvPicPr>
                      <pic:cNvPr id="0" name="image4.png"/>
                      <pic:cNvPicPr preferRelativeResize="0"/>
                    </pic:nvPicPr>
                    <pic:blipFill>
                      <a:blip r:embed="rId3"/>
                      <a:srcRect/>
                      <a:stretch>
                        <a:fillRect/>
                      </a:stretch>
                    </pic:blipFill>
                    <pic:spPr>
                      <a:xfrm>
                        <a:off x="0" y="0"/>
                        <a:ext cx="1270" cy="35496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7">
    <w:pPr>
      <w:spacing w:line="200" w:lineRule="auto"/>
      <w:rPr>
        <w:sz w:val="20"/>
        <w:szCs w:val="20"/>
      </w:rPr>
    </w:pPr>
    <w:r w:rsidDel="00000000" w:rsidR="00000000" w:rsidRPr="00000000">
      <w:rPr/>
      <w:pict>
        <v:shape id="_x0000_s2053" style="position:absolute;margin-left:66.1pt;margin-top:38.7pt;width:185.15pt;height:39pt;z-index:-251660288;mso-position-horizontal-relative:page;mso-position-vertical-relative:page;mso-position-horizontal:absolute;mso-position-vertical:absolute;" type="#_x0000_t75">
          <v:imagedata r:id="rId1" o:title=""/>
          <w10:wrap/>
        </v:shape>
      </w:pic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4097972</wp:posOffset>
              </wp:positionH>
              <wp:positionV relativeFrom="page">
                <wp:posOffset>524193</wp:posOffset>
              </wp:positionV>
              <wp:extent cx="2470785" cy="149225"/>
              <wp:effectExtent b="0" l="0" r="0" t="0"/>
              <wp:wrapNone/>
              <wp:docPr id="4" name=""/>
              <a:graphic>
                <a:graphicData uri="http://schemas.microsoft.com/office/word/2010/wordprocessingShape">
                  <wps:wsp>
                    <wps:cNvSpPr/>
                    <wps:cNvPr id="15" name="Shape 15"/>
                    <wps:spPr>
                      <a:xfrm>
                        <a:off x="4115370" y="3710150"/>
                        <a:ext cx="2461260" cy="139700"/>
                      </a:xfrm>
                      <a:custGeom>
                        <a:rect b="b" l="l" r="r" t="t"/>
                        <a:pathLst>
                          <a:path extrusionOk="0" h="139700" w="2461260">
                            <a:moveTo>
                              <a:pt x="0" y="0"/>
                            </a:moveTo>
                            <a:lnTo>
                              <a:pt x="0" y="139700"/>
                            </a:lnTo>
                            <a:lnTo>
                              <a:pt x="2461260" y="139700"/>
                            </a:lnTo>
                            <a:lnTo>
                              <a:pt x="2461260" y="0"/>
                            </a:lnTo>
                            <a:close/>
                          </a:path>
                        </a:pathLst>
                      </a:custGeom>
                      <a:noFill/>
                      <a:ln>
                        <a:noFill/>
                      </a:ln>
                    </wps:spPr>
                    <wps:txbx>
                      <w:txbxContent>
                        <w:p w:rsidR="00000000" w:rsidDel="00000000" w:rsidP="00000000" w:rsidRDefault="00000000" w:rsidRPr="00000000">
                          <w:pPr>
                            <w:spacing w:after="0" w:before="0" w:line="206.00000381469727"/>
                            <w:ind w:left="20" w:right="0" w:firstLine="20"/>
                            <w:jc w:val="left"/>
                            <w:textDirection w:val="btLr"/>
                          </w:pPr>
                          <w:r w:rsidDel="00000000" w:rsidR="00000000" w:rsidRPr="00000000">
                            <w:rPr>
                              <w:rFonts w:ascii="Cambria" w:cs="Cambria" w:eastAsia="Cambria" w:hAnsi="Cambria"/>
                              <w:b w:val="1"/>
                              <w:i w:val="1"/>
                              <w:smallCaps w:val="0"/>
                              <w:strike w:val="0"/>
                              <w:color w:val="4f81bc"/>
                              <w:sz w:val="18"/>
                              <w:vertAlign w:val="baseline"/>
                            </w:rPr>
                            <w:t xml:space="preserve">Administración de Sistemas Informáticos y en Red.</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4097972</wp:posOffset>
              </wp:positionH>
              <wp:positionV relativeFrom="page">
                <wp:posOffset>524193</wp:posOffset>
              </wp:positionV>
              <wp:extent cx="2470785" cy="149225"/>
              <wp:effectExtent b="0" l="0" r="0" t="0"/>
              <wp:wrapNone/>
              <wp:docPr id="4" name="image5.png"/>
              <a:graphic>
                <a:graphicData uri="http://schemas.openxmlformats.org/drawingml/2006/picture">
                  <pic:pic>
                    <pic:nvPicPr>
                      <pic:cNvPr id="0" name="image5.png"/>
                      <pic:cNvPicPr preferRelativeResize="0"/>
                    </pic:nvPicPr>
                    <pic:blipFill>
                      <a:blip r:embed="rId2"/>
                      <a:srcRect/>
                      <a:stretch>
                        <a:fillRect/>
                      </a:stretch>
                    </pic:blipFill>
                    <pic:spPr>
                      <a:xfrm>
                        <a:off x="0" y="0"/>
                        <a:ext cx="2470785" cy="14922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0" w:hanging="480"/>
      </w:pPr>
      <w:rPr>
        <w:rFonts w:ascii="Times New Roman" w:cs="Times New Roman" w:eastAsia="Times New Roman" w:hAnsi="Times New Roman"/>
        <w:sz w:val="24"/>
        <w:szCs w:val="24"/>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3">
    <w:lvl w:ilvl="0">
      <w:start w:val="1"/>
      <w:numFmt w:val="bullet"/>
      <w:lvlText w:val="●"/>
      <w:lvlJc w:val="left"/>
      <w:pPr>
        <w:ind w:left="1562" w:hanging="360"/>
      </w:pPr>
      <w:rPr>
        <w:rFonts w:ascii="Noto Sans Symbols" w:cs="Noto Sans Symbols" w:eastAsia="Noto Sans Symbols" w:hAnsi="Noto Sans Symbols"/>
      </w:rPr>
    </w:lvl>
    <w:lvl w:ilvl="1">
      <w:start w:val="1"/>
      <w:numFmt w:val="bullet"/>
      <w:lvlText w:val="o"/>
      <w:lvlJc w:val="left"/>
      <w:pPr>
        <w:ind w:left="2282" w:hanging="360"/>
      </w:pPr>
      <w:rPr>
        <w:rFonts w:ascii="Courier New" w:cs="Courier New" w:eastAsia="Courier New" w:hAnsi="Courier New"/>
      </w:rPr>
    </w:lvl>
    <w:lvl w:ilvl="2">
      <w:start w:val="1"/>
      <w:numFmt w:val="bullet"/>
      <w:lvlText w:val="▪"/>
      <w:lvlJc w:val="left"/>
      <w:pPr>
        <w:ind w:left="3002" w:hanging="360"/>
      </w:pPr>
      <w:rPr>
        <w:rFonts w:ascii="Noto Sans Symbols" w:cs="Noto Sans Symbols" w:eastAsia="Noto Sans Symbols" w:hAnsi="Noto Sans Symbols"/>
      </w:rPr>
    </w:lvl>
    <w:lvl w:ilvl="3">
      <w:start w:val="1"/>
      <w:numFmt w:val="bullet"/>
      <w:lvlText w:val="●"/>
      <w:lvlJc w:val="left"/>
      <w:pPr>
        <w:ind w:left="3722" w:hanging="360"/>
      </w:pPr>
      <w:rPr>
        <w:rFonts w:ascii="Noto Sans Symbols" w:cs="Noto Sans Symbols" w:eastAsia="Noto Sans Symbols" w:hAnsi="Noto Sans Symbols"/>
      </w:rPr>
    </w:lvl>
    <w:lvl w:ilvl="4">
      <w:start w:val="1"/>
      <w:numFmt w:val="bullet"/>
      <w:lvlText w:val="o"/>
      <w:lvlJc w:val="left"/>
      <w:pPr>
        <w:ind w:left="4442" w:hanging="360"/>
      </w:pPr>
      <w:rPr>
        <w:rFonts w:ascii="Courier New" w:cs="Courier New" w:eastAsia="Courier New" w:hAnsi="Courier New"/>
      </w:rPr>
    </w:lvl>
    <w:lvl w:ilvl="5">
      <w:start w:val="1"/>
      <w:numFmt w:val="bullet"/>
      <w:lvlText w:val="▪"/>
      <w:lvlJc w:val="left"/>
      <w:pPr>
        <w:ind w:left="5162" w:hanging="360"/>
      </w:pPr>
      <w:rPr>
        <w:rFonts w:ascii="Noto Sans Symbols" w:cs="Noto Sans Symbols" w:eastAsia="Noto Sans Symbols" w:hAnsi="Noto Sans Symbols"/>
      </w:rPr>
    </w:lvl>
    <w:lvl w:ilvl="6">
      <w:start w:val="1"/>
      <w:numFmt w:val="bullet"/>
      <w:lvlText w:val="●"/>
      <w:lvlJc w:val="left"/>
      <w:pPr>
        <w:ind w:left="5882" w:hanging="360"/>
      </w:pPr>
      <w:rPr>
        <w:rFonts w:ascii="Noto Sans Symbols" w:cs="Noto Sans Symbols" w:eastAsia="Noto Sans Symbols" w:hAnsi="Noto Sans Symbols"/>
      </w:rPr>
    </w:lvl>
    <w:lvl w:ilvl="7">
      <w:start w:val="1"/>
      <w:numFmt w:val="bullet"/>
      <w:lvlText w:val="o"/>
      <w:lvlJc w:val="left"/>
      <w:pPr>
        <w:ind w:left="6602" w:hanging="360"/>
      </w:pPr>
      <w:rPr>
        <w:rFonts w:ascii="Courier New" w:cs="Courier New" w:eastAsia="Courier New" w:hAnsi="Courier New"/>
      </w:rPr>
    </w:lvl>
    <w:lvl w:ilvl="8">
      <w:start w:val="1"/>
      <w:numFmt w:val="bullet"/>
      <w:lvlText w:val="▪"/>
      <w:lvlJc w:val="left"/>
      <w:pPr>
        <w:ind w:left="7322"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1914" w:hanging="360"/>
      </w:pPr>
      <w:rPr>
        <w:rFonts w:ascii="Noto Sans Symbols" w:cs="Noto Sans Symbols" w:eastAsia="Noto Sans Symbols" w:hAnsi="Noto Sans Symbols"/>
      </w:rPr>
    </w:lvl>
    <w:lvl w:ilvl="1">
      <w:start w:val="1"/>
      <w:numFmt w:val="bullet"/>
      <w:lvlText w:val="o"/>
      <w:lvlJc w:val="left"/>
      <w:pPr>
        <w:ind w:left="2634" w:hanging="360"/>
      </w:pPr>
      <w:rPr>
        <w:rFonts w:ascii="Courier New" w:cs="Courier New" w:eastAsia="Courier New" w:hAnsi="Courier New"/>
      </w:rPr>
    </w:lvl>
    <w:lvl w:ilvl="2">
      <w:start w:val="1"/>
      <w:numFmt w:val="bullet"/>
      <w:lvlText w:val="▪"/>
      <w:lvlJc w:val="left"/>
      <w:pPr>
        <w:ind w:left="3354" w:hanging="360"/>
      </w:pPr>
      <w:rPr>
        <w:rFonts w:ascii="Noto Sans Symbols" w:cs="Noto Sans Symbols" w:eastAsia="Noto Sans Symbols" w:hAnsi="Noto Sans Symbols"/>
      </w:rPr>
    </w:lvl>
    <w:lvl w:ilvl="3">
      <w:start w:val="1"/>
      <w:numFmt w:val="bullet"/>
      <w:lvlText w:val="●"/>
      <w:lvlJc w:val="left"/>
      <w:pPr>
        <w:ind w:left="4074" w:hanging="360"/>
      </w:pPr>
      <w:rPr>
        <w:rFonts w:ascii="Noto Sans Symbols" w:cs="Noto Sans Symbols" w:eastAsia="Noto Sans Symbols" w:hAnsi="Noto Sans Symbols"/>
      </w:rPr>
    </w:lvl>
    <w:lvl w:ilvl="4">
      <w:start w:val="1"/>
      <w:numFmt w:val="bullet"/>
      <w:lvlText w:val="o"/>
      <w:lvlJc w:val="left"/>
      <w:pPr>
        <w:ind w:left="4794" w:hanging="360"/>
      </w:pPr>
      <w:rPr>
        <w:rFonts w:ascii="Courier New" w:cs="Courier New" w:eastAsia="Courier New" w:hAnsi="Courier New"/>
      </w:rPr>
    </w:lvl>
    <w:lvl w:ilvl="5">
      <w:start w:val="1"/>
      <w:numFmt w:val="bullet"/>
      <w:lvlText w:val="▪"/>
      <w:lvlJc w:val="left"/>
      <w:pPr>
        <w:ind w:left="5514" w:hanging="360"/>
      </w:pPr>
      <w:rPr>
        <w:rFonts w:ascii="Noto Sans Symbols" w:cs="Noto Sans Symbols" w:eastAsia="Noto Sans Symbols" w:hAnsi="Noto Sans Symbols"/>
      </w:rPr>
    </w:lvl>
    <w:lvl w:ilvl="6">
      <w:start w:val="1"/>
      <w:numFmt w:val="bullet"/>
      <w:lvlText w:val="●"/>
      <w:lvlJc w:val="left"/>
      <w:pPr>
        <w:ind w:left="6234" w:hanging="360"/>
      </w:pPr>
      <w:rPr>
        <w:rFonts w:ascii="Noto Sans Symbols" w:cs="Noto Sans Symbols" w:eastAsia="Noto Sans Symbols" w:hAnsi="Noto Sans Symbols"/>
      </w:rPr>
    </w:lvl>
    <w:lvl w:ilvl="7">
      <w:start w:val="1"/>
      <w:numFmt w:val="bullet"/>
      <w:lvlText w:val="o"/>
      <w:lvlJc w:val="left"/>
      <w:pPr>
        <w:ind w:left="6954" w:hanging="360"/>
      </w:pPr>
      <w:rPr>
        <w:rFonts w:ascii="Courier New" w:cs="Courier New" w:eastAsia="Courier New" w:hAnsi="Courier New"/>
      </w:rPr>
    </w:lvl>
    <w:lvl w:ilvl="8">
      <w:start w:val="1"/>
      <w:numFmt w:val="bullet"/>
      <w:lvlText w:val="▪"/>
      <w:lvlJc w:val="left"/>
      <w:pPr>
        <w:ind w:left="7674"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0" w:hanging="360"/>
      </w:pPr>
      <w:rPr>
        <w:rFonts w:ascii="Basic" w:cs="Basic" w:eastAsia="Basic" w:hAnsi="Basic"/>
        <w:sz w:val="24"/>
        <w:szCs w:val="24"/>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9">
    <w:lvl w:ilvl="0">
      <w:start w:val="1"/>
      <w:numFmt w:val="decimal"/>
      <w:lvlText w:val="%1."/>
      <w:lvlJc w:val="left"/>
      <w:pPr>
        <w:ind w:left="0" w:hanging="360"/>
      </w:pPr>
      <w:rPr>
        <w:rFonts w:ascii="Times New Roman" w:cs="Times New Roman" w:eastAsia="Times New Roman" w:hAnsi="Times New Roman"/>
        <w:sz w:val="24"/>
        <w:szCs w:val="24"/>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0">
    <w:lvl w:ilvl="0">
      <w:start w:val="1"/>
      <w:numFmt w:val="decimal"/>
      <w:lvlText w:val="%1."/>
      <w:lvlJc w:val="left"/>
      <w:pPr>
        <w:ind w:left="0" w:hanging="360"/>
      </w:pPr>
      <w:rPr>
        <w:rFonts w:ascii="Cambria" w:cs="Cambria" w:eastAsia="Cambria" w:hAnsi="Cambria"/>
        <w:b w:val="1"/>
        <w:color w:val="365f91"/>
        <w:sz w:val="28"/>
        <w:szCs w:val="28"/>
      </w:rPr>
    </w:lvl>
    <w:lvl w:ilvl="1">
      <w:start w:val="1"/>
      <w:numFmt w:val="bullet"/>
      <w:lvlText w:val=""/>
      <w:lvlJc w:val="left"/>
      <w:pPr>
        <w:ind w:left="0" w:hanging="360"/>
      </w:pPr>
      <w:rPr>
        <w:rFonts w:ascii="Basic" w:cs="Basic" w:eastAsia="Basic" w:hAnsi="Basic"/>
        <w:sz w:val="24"/>
        <w:szCs w:val="24"/>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E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uiPriority w:val="1"/>
    <w:qFormat w:val="1"/>
    <w:rsid w:val="00C4715B"/>
    <w:rPr>
      <w:lang w:val="es-ES"/>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uiPriority w:val="2"/>
    <w:semiHidden w:val="1"/>
    <w:unhideWhenUsed w:val="1"/>
    <w:qFormat w:val="1"/>
    <w:rsid w:val="00C4715B"/>
    <w:tblPr>
      <w:tblInd w:w="0.0" w:type="dxa"/>
      <w:tblCellMar>
        <w:top w:w="0.0" w:type="dxa"/>
        <w:left w:w="0.0" w:type="dxa"/>
        <w:bottom w:w="0.0" w:type="dxa"/>
        <w:right w:w="0.0" w:type="dxa"/>
      </w:tblCellMar>
    </w:tblPr>
  </w:style>
  <w:style w:type="paragraph" w:styleId="TDC11" w:customStyle="1">
    <w:name w:val="TDC 11"/>
    <w:basedOn w:val="Normal"/>
    <w:uiPriority w:val="1"/>
    <w:qFormat w:val="1"/>
    <w:rsid w:val="00C4715B"/>
    <w:pPr>
      <w:spacing w:before="101"/>
      <w:ind w:left="962" w:hanging="480"/>
    </w:pPr>
    <w:rPr>
      <w:rFonts w:ascii="Times New Roman" w:eastAsia="Times New Roman" w:hAnsi="Times New Roman"/>
      <w:sz w:val="24"/>
      <w:szCs w:val="24"/>
    </w:rPr>
  </w:style>
  <w:style w:type="paragraph" w:styleId="Textoindependiente">
    <w:name w:val="Body Text"/>
    <w:basedOn w:val="Normal"/>
    <w:uiPriority w:val="1"/>
    <w:qFormat w:val="1"/>
    <w:rsid w:val="00C4715B"/>
    <w:pPr>
      <w:ind w:left="482"/>
    </w:pPr>
    <w:rPr>
      <w:rFonts w:ascii="Times New Roman" w:eastAsia="Times New Roman" w:hAnsi="Times New Roman"/>
      <w:sz w:val="24"/>
      <w:szCs w:val="24"/>
    </w:rPr>
  </w:style>
  <w:style w:type="paragraph" w:styleId="Ttulo11" w:customStyle="1">
    <w:name w:val="Título 11"/>
    <w:basedOn w:val="Normal"/>
    <w:uiPriority w:val="1"/>
    <w:qFormat w:val="1"/>
    <w:rsid w:val="00C4715B"/>
    <w:pPr>
      <w:ind w:left="482" w:hanging="360"/>
      <w:outlineLvl w:val="1"/>
    </w:pPr>
    <w:rPr>
      <w:rFonts w:ascii="Cambria" w:eastAsia="Cambria" w:hAnsi="Cambria"/>
      <w:b w:val="1"/>
      <w:bCs w:val="1"/>
      <w:sz w:val="28"/>
      <w:szCs w:val="28"/>
    </w:rPr>
  </w:style>
  <w:style w:type="paragraph" w:styleId="Ttulo21" w:customStyle="1">
    <w:name w:val="Título 21"/>
    <w:basedOn w:val="Normal"/>
    <w:uiPriority w:val="1"/>
    <w:qFormat w:val="1"/>
    <w:rsid w:val="00C4715B"/>
    <w:pPr>
      <w:ind w:left="842" w:hanging="360"/>
      <w:outlineLvl w:val="2"/>
    </w:pPr>
    <w:rPr>
      <w:rFonts w:ascii="Times New Roman" w:eastAsia="Times New Roman" w:hAnsi="Times New Roman"/>
      <w:b w:val="1"/>
      <w:bCs w:val="1"/>
      <w:sz w:val="24"/>
      <w:szCs w:val="24"/>
    </w:rPr>
  </w:style>
  <w:style w:type="paragraph" w:styleId="Prrafodelista">
    <w:name w:val="List Paragraph"/>
    <w:basedOn w:val="Normal"/>
    <w:uiPriority w:val="1"/>
    <w:qFormat w:val="1"/>
    <w:rsid w:val="00C4715B"/>
  </w:style>
  <w:style w:type="paragraph" w:styleId="TableParagraph" w:customStyle="1">
    <w:name w:val="Table Paragraph"/>
    <w:basedOn w:val="Normal"/>
    <w:uiPriority w:val="1"/>
    <w:qFormat w:val="1"/>
    <w:rsid w:val="00C4715B"/>
  </w:style>
  <w:style w:type="paragraph" w:styleId="Textodeglobo">
    <w:name w:val="Balloon Text"/>
    <w:basedOn w:val="Normal"/>
    <w:link w:val="TextodegloboCar"/>
    <w:uiPriority w:val="99"/>
    <w:semiHidden w:val="1"/>
    <w:unhideWhenUsed w:val="1"/>
    <w:rsid w:val="00C160A2"/>
    <w:rPr>
      <w:rFonts w:ascii="Tahoma" w:cs="Tahoma" w:hAnsi="Tahoma"/>
      <w:sz w:val="16"/>
      <w:szCs w:val="16"/>
    </w:rPr>
  </w:style>
  <w:style w:type="character" w:styleId="TextodegloboCar" w:customStyle="1">
    <w:name w:val="Texto de globo Car"/>
    <w:basedOn w:val="Fuentedeprrafopredeter"/>
    <w:link w:val="Textodeglobo"/>
    <w:uiPriority w:val="99"/>
    <w:semiHidden w:val="1"/>
    <w:rsid w:val="00C160A2"/>
    <w:rPr>
      <w:rFonts w:ascii="Tahoma" w:cs="Tahoma" w:hAnsi="Tahoma"/>
      <w:sz w:val="16"/>
      <w:szCs w:val="16"/>
    </w:rPr>
  </w:style>
  <w:style w:type="paragraph" w:styleId="Encabezado">
    <w:name w:val="header"/>
    <w:basedOn w:val="Normal"/>
    <w:link w:val="EncabezadoCar"/>
    <w:uiPriority w:val="99"/>
    <w:unhideWhenUsed w:val="1"/>
    <w:rsid w:val="00C018A7"/>
    <w:pPr>
      <w:tabs>
        <w:tab w:val="center" w:pos="4252"/>
        <w:tab w:val="right" w:pos="8504"/>
      </w:tabs>
    </w:pPr>
  </w:style>
  <w:style w:type="character" w:styleId="EncabezadoCar" w:customStyle="1">
    <w:name w:val="Encabezado Car"/>
    <w:basedOn w:val="Fuentedeprrafopredeter"/>
    <w:link w:val="Encabezado"/>
    <w:uiPriority w:val="99"/>
    <w:rsid w:val="00C018A7"/>
    <w:rPr>
      <w:lang w:val="es-ES"/>
    </w:rPr>
  </w:style>
  <w:style w:type="paragraph" w:styleId="Piedepgina">
    <w:name w:val="footer"/>
    <w:basedOn w:val="Normal"/>
    <w:link w:val="PiedepginaCar"/>
    <w:uiPriority w:val="99"/>
    <w:unhideWhenUsed w:val="1"/>
    <w:rsid w:val="00C018A7"/>
    <w:pPr>
      <w:tabs>
        <w:tab w:val="center" w:pos="4252"/>
        <w:tab w:val="right" w:pos="8504"/>
      </w:tabs>
    </w:pPr>
  </w:style>
  <w:style w:type="character" w:styleId="PiedepginaCar" w:customStyle="1">
    <w:name w:val="Pie de página Car"/>
    <w:basedOn w:val="Fuentedeprrafopredeter"/>
    <w:link w:val="Piedepgina"/>
    <w:uiPriority w:val="99"/>
    <w:rsid w:val="00C018A7"/>
    <w:rPr>
      <w:lang w:val="es-E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11" Type="http://schemas.openxmlformats.org/officeDocument/2006/relationships/hyperlink" Target="http://www.politecnicomalaga.com/" TargetMode="Externa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3.png"/></Relationships>
</file>

<file path=word/_rels/fontTable.xml.rels><?xml version="1.0" encoding="UTF-8" standalone="yes"?><Relationships xmlns="http://schemas.openxmlformats.org/package/2006/relationships"><Relationship Id="rId2" Type="http://schemas.openxmlformats.org/officeDocument/2006/relationships/font" Target="fonts/Basic-regular.ttf"/></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3"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719LAlrTgwyIkqjB7Q9rbIZydcA==">AMUW2mUdp++u8nOUACY/YyNzYNVpri0lJzNNHBC8Xf3B+Frw4GXZcXDetA7Ujwib/1rq6ysZaOPlGkqIIQiHTMhwVGYv+TYwrtAjiB5vEBhgV67d/k7kiXOZ+U9bbL+jBgHRA4OrMqXfm/vPzRxvfatEIUqqvQZpBM9SqhpL9MfGIpguRX4gno+2MZk4xxMD33A1lxWdKKkdhOixlqMcXYYYGdCfQ7IAgVnGj6cvqjvsYU2zboOuWMs=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2018-11-13T12:00:00Z</dcterms:created>
  <dc:creator>irene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2016-10-07T00:00:00Z</vt:filetime>
  </property>
  <property fmtid="{D5CDD505-2E9C-101B-9397-08002B2CF9AE}" pid="3" name="LastSaved">
    <vt:filetime>2018-11-13T00:00:00Z</vt:filetime>
  </property>
</Properties>
</file>